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opLinePunct w:val="1"/>
        <w:spacing w:line="560" w:lineRule="exact"/>
        <w:rPr>
          <w:rFonts w:ascii="仿宋_GB2312" w:eastAsia="仿宋_GB2312" w:cs="Times New Roman"/>
          <w:color w:val="000000"/>
          <w:sz w:val="32"/>
          <w:szCs w:val="32"/>
        </w:rPr>
      </w:pPr>
    </w:p>
    <w:p>
      <w:pPr>
        <w:topLinePunct w:val="1"/>
        <w:spacing w:line="560" w:lineRule="exact"/>
        <w:rPr>
          <w:rFonts w:ascii="仿宋_GB2312" w:eastAsia="仿宋_GB2312" w:cs="Times New Roman"/>
          <w:color w:val="000000"/>
          <w:sz w:val="32"/>
          <w:szCs w:val="32"/>
        </w:rPr>
      </w:pPr>
      <w:r>
        <w:rPr>
          <w:rFonts w:ascii="仿宋_GB2312" w:hAnsi="Times New Roman" w:eastAsia="仿宋_GB2312" w:cs="仿宋_GB2312"/>
          <w:color w:val="000000"/>
          <w:sz w:val="32"/>
          <w:szCs w:val="32"/>
        </w:rPr>
        <w:t xml:space="preserve"> </w:t>
      </w:r>
    </w:p>
    <w:p>
      <w:pPr>
        <w:topLinePunct w:val="1"/>
        <w:spacing w:line="560" w:lineRule="exact"/>
        <w:rPr>
          <w:rFonts w:ascii="仿宋_GB2312" w:eastAsia="仿宋_GB2312" w:cs="Times New Roman"/>
          <w:color w:val="000000"/>
          <w:sz w:val="32"/>
          <w:szCs w:val="32"/>
        </w:rPr>
      </w:pPr>
      <w:r>
        <w:rPr>
          <w:rFonts w:ascii="仿宋_GB2312" w:hAnsi="Times New Roman" w:eastAsia="仿宋_GB2312" w:cs="仿宋_GB2312"/>
          <w:color w:val="000000"/>
          <w:sz w:val="32"/>
          <w:szCs w:val="32"/>
        </w:rPr>
        <w:t xml:space="preserve"> </w:t>
      </w:r>
    </w:p>
    <w:p>
      <w:pPr>
        <w:topLinePunct w:val="1"/>
        <w:spacing w:line="560" w:lineRule="exact"/>
        <w:rPr>
          <w:rFonts w:ascii="仿宋_GB2312" w:eastAsia="仿宋_GB2312" w:cs="Times New Roman"/>
          <w:color w:val="000000"/>
          <w:sz w:val="32"/>
          <w:szCs w:val="32"/>
        </w:rPr>
      </w:pPr>
      <w:r>
        <w:rPr>
          <w:rFonts w:ascii="仿宋_GB2312" w:hAnsi="Times New Roman" w:eastAsia="仿宋_GB2312" w:cs="仿宋_GB2312"/>
          <w:color w:val="000000"/>
          <w:sz w:val="32"/>
          <w:szCs w:val="32"/>
        </w:rPr>
        <w:t xml:space="preserve"> </w:t>
      </w:r>
    </w:p>
    <w:p>
      <w:pPr>
        <w:topLinePunct w:val="1"/>
        <w:spacing w:line="560" w:lineRule="exact"/>
        <w:rPr>
          <w:rFonts w:ascii="仿宋_GB2312" w:eastAsia="仿宋_GB2312" w:cs="Times New Roman"/>
          <w:color w:val="000000"/>
          <w:sz w:val="32"/>
          <w:szCs w:val="32"/>
        </w:rPr>
      </w:pPr>
      <w:r>
        <w:rPr>
          <w:rFonts w:ascii="仿宋_GB2312" w:hAnsi="Times New Roman" w:eastAsia="仿宋_GB2312" w:cs="仿宋_GB2312"/>
          <w:color w:val="000000"/>
          <w:sz w:val="32"/>
          <w:szCs w:val="32"/>
        </w:rPr>
        <w:t xml:space="preserve"> </w:t>
      </w:r>
    </w:p>
    <w:p>
      <w:pPr>
        <w:topLinePunct w:val="1"/>
        <w:spacing w:line="560" w:lineRule="exact"/>
        <w:rPr>
          <w:rFonts w:ascii="仿宋_GB2312" w:eastAsia="仿宋_GB2312" w:cs="Times New Roman"/>
          <w:color w:val="000000"/>
          <w:sz w:val="32"/>
          <w:szCs w:val="32"/>
        </w:rPr>
      </w:pPr>
      <w:r>
        <w:rPr>
          <w:rFonts w:ascii="仿宋_GB2312" w:hAnsi="Times New Roman" w:eastAsia="仿宋_GB2312" w:cs="仿宋_GB2312"/>
          <w:color w:val="000000"/>
          <w:sz w:val="32"/>
          <w:szCs w:val="32"/>
        </w:rPr>
        <w:t xml:space="preserve"> </w:t>
      </w:r>
    </w:p>
    <w:p>
      <w:pPr>
        <w:topLinePunct w:val="1"/>
        <w:spacing w:line="560" w:lineRule="exact"/>
        <w:rPr>
          <w:rFonts w:ascii="仿宋_GB2312" w:eastAsia="仿宋_GB2312" w:cs="Times New Roman"/>
          <w:color w:val="000000"/>
          <w:sz w:val="32"/>
          <w:szCs w:val="32"/>
        </w:rPr>
      </w:pPr>
      <w:r>
        <w:rPr>
          <w:rFonts w:ascii="仿宋_GB2312" w:hAnsi="Times New Roman" w:eastAsia="仿宋_GB2312" w:cs="仿宋_GB2312"/>
          <w:color w:val="000000"/>
          <w:sz w:val="32"/>
          <w:szCs w:val="32"/>
        </w:rPr>
        <w:t xml:space="preserve"> </w:t>
      </w:r>
    </w:p>
    <w:p>
      <w:pPr>
        <w:topLinePunct w:val="1"/>
        <w:spacing w:line="560" w:lineRule="exact"/>
        <w:jc w:val="center"/>
        <w:rPr>
          <w:rFonts w:ascii="仿宋_GB2312" w:eastAsia="仿宋_GB2312" w:cs="Times New Roman"/>
          <w:color w:val="000000"/>
          <w:sz w:val="32"/>
          <w:szCs w:val="32"/>
        </w:rPr>
      </w:pPr>
      <w:r>
        <w:rPr>
          <w:rFonts w:hint="eastAsia" w:ascii="仿宋_GB2312" w:hAnsi="Times New Roman" w:eastAsia="仿宋_GB2312" w:cs="仿宋_GB2312"/>
          <w:color w:val="000000"/>
          <w:sz w:val="32"/>
          <w:szCs w:val="32"/>
        </w:rPr>
        <w:t>厦思政征〔</w:t>
      </w:r>
      <w:r>
        <w:rPr>
          <w:rFonts w:ascii="仿宋_GB2312" w:hAnsi="Times New Roman" w:eastAsia="仿宋_GB2312" w:cs="仿宋_GB2312"/>
          <w:color w:val="000000"/>
          <w:sz w:val="32"/>
          <w:szCs w:val="32"/>
        </w:rPr>
        <w:t>2023</w:t>
      </w:r>
      <w:r>
        <w:rPr>
          <w:rFonts w:hint="eastAsia" w:ascii="仿宋_GB2312" w:hAnsi="Times New Roman" w:eastAsia="仿宋_GB2312" w:cs="仿宋_GB2312"/>
          <w:color w:val="000000"/>
          <w:sz w:val="32"/>
          <w:szCs w:val="32"/>
        </w:rPr>
        <w:t>〕</w:t>
      </w:r>
      <w:r>
        <w:rPr>
          <w:rFonts w:ascii="仿宋_GB2312" w:hAnsi="Times New Roman" w:eastAsia="仿宋_GB2312" w:cs="仿宋_GB2312"/>
          <w:color w:val="000000"/>
          <w:sz w:val="32"/>
          <w:szCs w:val="32"/>
        </w:rPr>
        <w:t>13</w:t>
      </w:r>
      <w:r>
        <w:rPr>
          <w:rFonts w:hint="eastAsia" w:ascii="仿宋_GB2312" w:hAnsi="Times New Roman" w:eastAsia="仿宋_GB2312" w:cs="仿宋_GB2312"/>
          <w:color w:val="000000"/>
          <w:sz w:val="32"/>
          <w:szCs w:val="32"/>
        </w:rPr>
        <w:t>号</w:t>
      </w:r>
    </w:p>
    <w:p>
      <w:pPr>
        <w:topLinePunct w:val="1"/>
        <w:spacing w:line="560" w:lineRule="exact"/>
        <w:jc w:val="center"/>
        <w:rPr>
          <w:rFonts w:ascii="仿宋_GB2312" w:eastAsia="仿宋_GB2312" w:cs="Times New Roman"/>
          <w:color w:val="000000"/>
          <w:sz w:val="32"/>
          <w:szCs w:val="32"/>
        </w:rPr>
      </w:pPr>
    </w:p>
    <w:p>
      <w:pPr>
        <w:topLinePunct w:val="1"/>
        <w:spacing w:line="560" w:lineRule="exact"/>
        <w:jc w:val="center"/>
        <w:rPr>
          <w:rFonts w:ascii="仿宋_GB2312" w:eastAsia="仿宋_GB2312" w:cs="Times New Roman"/>
          <w:color w:val="000000"/>
          <w:sz w:val="32"/>
          <w:szCs w:val="32"/>
        </w:rPr>
      </w:pPr>
    </w:p>
    <w:p>
      <w:pPr>
        <w:topLinePunct w:val="1"/>
        <w:spacing w:line="560" w:lineRule="exact"/>
        <w:jc w:val="center"/>
        <w:rPr>
          <w:rFonts w:ascii="方正小标宋简体" w:hAnsi="方正小标宋简体" w:eastAsia="方正小标宋简体" w:cs="Times New Roman"/>
          <w:color w:val="000000"/>
          <w:kern w:val="0"/>
          <w:sz w:val="44"/>
          <w:szCs w:val="44"/>
        </w:rPr>
      </w:pPr>
      <w:r>
        <w:rPr>
          <w:rFonts w:hint="eastAsia" w:ascii="方正小标宋简体" w:hAnsi="方正小标宋简体" w:eastAsia="方正小标宋简体" w:cs="方正小标宋简体"/>
          <w:color w:val="000000"/>
          <w:kern w:val="0"/>
          <w:sz w:val="44"/>
          <w:szCs w:val="44"/>
        </w:rPr>
        <w:t>厦门市思明区人民政府</w:t>
      </w:r>
    </w:p>
    <w:p>
      <w:pPr>
        <w:topLinePunct w:val="1"/>
        <w:spacing w:line="560" w:lineRule="exact"/>
        <w:jc w:val="center"/>
        <w:rPr>
          <w:rFonts w:ascii="方正小标宋简体" w:eastAsia="方正小标宋简体" w:cs="Times New Roman"/>
          <w:sz w:val="44"/>
          <w:szCs w:val="44"/>
        </w:rPr>
      </w:pPr>
      <w:r>
        <w:rPr>
          <w:rFonts w:hint="eastAsia" w:ascii="方正小标宋简体" w:hAnsi="方正小标宋简体" w:eastAsia="方正小标宋简体" w:cs="方正小标宋简体"/>
          <w:color w:val="000000"/>
          <w:kern w:val="0"/>
          <w:sz w:val="44"/>
          <w:szCs w:val="44"/>
        </w:rPr>
        <w:t>关于</w:t>
      </w:r>
      <w:r>
        <w:rPr>
          <w:rFonts w:hint="eastAsia" w:ascii="方正小标宋简体" w:eastAsia="方正小标宋简体" w:cs="方正小标宋简体"/>
          <w:sz w:val="44"/>
          <w:szCs w:val="44"/>
        </w:rPr>
        <w:t>轨道交通</w:t>
      </w:r>
      <w:r>
        <w:rPr>
          <w:rFonts w:ascii="方正小标宋简体" w:eastAsia="方正小标宋简体" w:cs="方正小标宋简体"/>
          <w:sz w:val="44"/>
          <w:szCs w:val="44"/>
        </w:rPr>
        <w:t>3</w:t>
      </w:r>
      <w:r>
        <w:rPr>
          <w:rFonts w:hint="eastAsia" w:ascii="方正小标宋简体" w:eastAsia="方正小标宋简体" w:cs="方正小标宋简体"/>
          <w:sz w:val="44"/>
          <w:szCs w:val="44"/>
        </w:rPr>
        <w:t>号线南延段工程（滨海段）</w:t>
      </w:r>
    </w:p>
    <w:p>
      <w:pPr>
        <w:topLinePunct w:val="1"/>
        <w:spacing w:line="560" w:lineRule="exact"/>
        <w:jc w:val="center"/>
        <w:rPr>
          <w:rFonts w:ascii="方正小标宋简体" w:hAnsi="方正小标宋简体" w:eastAsia="方正小标宋简体" w:cs="Times New Roman"/>
          <w:color w:val="000000"/>
          <w:kern w:val="0"/>
          <w:sz w:val="44"/>
          <w:szCs w:val="44"/>
        </w:rPr>
      </w:pPr>
      <w:r>
        <w:rPr>
          <w:rFonts w:hint="eastAsia" w:ascii="方正小标宋简体" w:hAnsi="方正小标宋简体" w:eastAsia="方正小标宋简体" w:cs="方正小标宋简体"/>
          <w:color w:val="000000"/>
          <w:kern w:val="0"/>
          <w:sz w:val="44"/>
          <w:szCs w:val="44"/>
        </w:rPr>
        <w:t>项目国有土地上房屋征收的决定</w:t>
      </w:r>
    </w:p>
    <w:p>
      <w:pPr>
        <w:topLinePunct w:val="1"/>
        <w:spacing w:line="560" w:lineRule="exact"/>
        <w:jc w:val="center"/>
        <w:rPr>
          <w:rFonts w:ascii="方正小标宋简体" w:hAnsi="方正小标宋简体" w:eastAsia="方正小标宋简体" w:cs="Times New Roman"/>
          <w:color w:val="000000"/>
          <w:kern w:val="0"/>
          <w:sz w:val="44"/>
          <w:szCs w:val="44"/>
        </w:rPr>
      </w:pPr>
    </w:p>
    <w:p>
      <w:pPr>
        <w:topLinePunct w:val="1"/>
        <w:autoSpaceDE w:val="0"/>
        <w:autoSpaceDN w:val="0"/>
        <w:adjustRightInd w:val="0"/>
        <w:snapToGrid w:val="0"/>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因轨道交通</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号线南延段工程（滨海段）项目公共利益需要，需征收位于厦门市思明区滨海街道辖区用地面积约</w:t>
      </w:r>
      <w:r>
        <w:rPr>
          <w:rFonts w:ascii="仿宋_GB2312" w:hAnsi="仿宋_GB2312" w:eastAsia="仿宋_GB2312" w:cs="仿宋_GB2312"/>
          <w:sz w:val="32"/>
          <w:szCs w:val="32"/>
        </w:rPr>
        <w:t>11301.177</w:t>
      </w:r>
      <w:r>
        <w:rPr>
          <w:rFonts w:hint="eastAsia" w:ascii="仿宋_GB2312" w:hAnsi="仿宋_GB2312" w:eastAsia="仿宋_GB2312" w:cs="仿宋_GB2312"/>
          <w:sz w:val="32"/>
          <w:szCs w:val="32"/>
        </w:rPr>
        <w:t>平方米的国有土地使用权及地上附属物（具体范围以征收范围图为准），同时收回该范围内国有土地使用权。房屋征收部门应按照《国有土地上房屋征收与补偿条例》</w:t>
      </w:r>
      <w:r>
        <w:rPr>
          <w:rFonts w:hint="eastAsia" w:ascii="仿宋_GB2312" w:hAnsi="仿宋_GB2312" w:eastAsia="仿宋_GB2312" w:cs="仿宋_GB2312"/>
          <w:spacing w:val="-6"/>
          <w:sz w:val="32"/>
          <w:szCs w:val="32"/>
        </w:rPr>
        <w:t>（国务院令第</w:t>
      </w:r>
      <w:r>
        <w:rPr>
          <w:rFonts w:ascii="仿宋_GB2312" w:hAnsi="仿宋_GB2312" w:eastAsia="仿宋_GB2312" w:cs="仿宋_GB2312"/>
          <w:spacing w:val="-6"/>
          <w:sz w:val="32"/>
          <w:szCs w:val="32"/>
        </w:rPr>
        <w:t>590</w:t>
      </w:r>
      <w:r>
        <w:rPr>
          <w:rFonts w:hint="eastAsia" w:ascii="仿宋_GB2312" w:hAnsi="仿宋_GB2312" w:eastAsia="仿宋_GB2312" w:cs="仿宋_GB2312"/>
          <w:spacing w:val="-6"/>
          <w:sz w:val="32"/>
          <w:szCs w:val="32"/>
        </w:rPr>
        <w:t>号）、</w:t>
      </w:r>
      <w:r>
        <w:rPr>
          <w:rFonts w:hint="eastAsia" w:ascii="仿宋_GB2312" w:hAnsi="仿宋_GB2312" w:eastAsia="仿宋_GB2312" w:cs="仿宋_GB2312"/>
          <w:sz w:val="32"/>
          <w:szCs w:val="32"/>
        </w:rPr>
        <w:t>《福建省实施〈国有土地上房屋征收</w:t>
      </w:r>
      <w:r>
        <w:rPr>
          <w:rFonts w:hint="eastAsia" w:ascii="仿宋_GB2312" w:hAnsi="仿宋_GB2312" w:eastAsia="仿宋_GB2312" w:cs="仿宋_GB2312"/>
          <w:color w:val="000000"/>
          <w:kern w:val="0"/>
          <w:sz w:val="32"/>
          <w:szCs w:val="32"/>
          <w:shd w:val="clear" w:color="auto" w:fill="FFFFFF"/>
        </w:rPr>
        <w:t>与补偿条例〉办法》（省政府令第</w:t>
      </w:r>
      <w:r>
        <w:rPr>
          <w:rFonts w:ascii="仿宋_GB2312" w:hAnsi="仿宋_GB2312" w:eastAsia="仿宋_GB2312" w:cs="仿宋_GB2312"/>
          <w:color w:val="000000"/>
          <w:kern w:val="0"/>
          <w:sz w:val="32"/>
          <w:szCs w:val="32"/>
          <w:shd w:val="clear" w:color="auto" w:fill="FFFFFF"/>
        </w:rPr>
        <w:t>138</w:t>
      </w:r>
      <w:r>
        <w:rPr>
          <w:rFonts w:hint="eastAsia" w:ascii="仿宋_GB2312" w:hAnsi="仿宋_GB2312" w:eastAsia="仿宋_GB2312" w:cs="仿宋_GB2312"/>
          <w:color w:val="000000"/>
          <w:kern w:val="0"/>
          <w:sz w:val="32"/>
          <w:szCs w:val="32"/>
          <w:shd w:val="clear" w:color="auto" w:fill="FFFFFF"/>
        </w:rPr>
        <w:t>号）和《厦门市国有土地上房屋征收与补偿若干规定》（厦府办规〔</w:t>
      </w:r>
      <w:r>
        <w:rPr>
          <w:rFonts w:ascii="仿宋_GB2312" w:hAnsi="仿宋_GB2312" w:eastAsia="仿宋_GB2312" w:cs="仿宋_GB2312"/>
          <w:color w:val="000000"/>
          <w:kern w:val="0"/>
          <w:sz w:val="32"/>
          <w:szCs w:val="32"/>
          <w:shd w:val="clear" w:color="auto" w:fill="FFFFFF"/>
        </w:rPr>
        <w:t>2021</w:t>
      </w:r>
      <w:r>
        <w:rPr>
          <w:rFonts w:hint="eastAsia" w:ascii="仿宋_GB2312" w:hAnsi="仿宋_GB2312" w:eastAsia="仿宋_GB2312" w:cs="仿宋_GB2312"/>
          <w:color w:val="000000"/>
          <w:kern w:val="0"/>
          <w:sz w:val="32"/>
          <w:szCs w:val="32"/>
          <w:shd w:val="clear" w:color="auto" w:fill="FFFFFF"/>
        </w:rPr>
        <w:t>〕</w:t>
      </w:r>
      <w:r>
        <w:rPr>
          <w:rFonts w:ascii="仿宋_GB2312" w:hAnsi="仿宋_GB2312" w:eastAsia="仿宋_GB2312" w:cs="仿宋_GB2312"/>
          <w:color w:val="000000"/>
          <w:kern w:val="0"/>
          <w:sz w:val="32"/>
          <w:szCs w:val="32"/>
          <w:shd w:val="clear" w:color="auto" w:fill="FFFFFF"/>
        </w:rPr>
        <w:t>2</w:t>
      </w:r>
      <w:r>
        <w:rPr>
          <w:rFonts w:hint="eastAsia" w:ascii="仿宋_GB2312" w:hAnsi="仿宋_GB2312" w:eastAsia="仿宋_GB2312" w:cs="仿宋_GB2312"/>
          <w:color w:val="000000"/>
          <w:kern w:val="0"/>
          <w:sz w:val="32"/>
          <w:szCs w:val="32"/>
          <w:shd w:val="clear" w:color="auto" w:fill="FFFFFF"/>
        </w:rPr>
        <w:t>号）等有关规定开展房屋征收与补偿工作，保护被征收人的合法权益。征收范围内的单位和个人应积极配合做好房屋征收工作。</w:t>
      </w:r>
    </w:p>
    <w:p>
      <w:pPr>
        <w:topLinePunct w:val="1"/>
        <w:spacing w:line="560" w:lineRule="exact"/>
        <w:ind w:firstLine="640" w:firstLineChars="200"/>
        <w:rPr>
          <w:rFonts w:ascii="仿宋_GB2312" w:hAnsi="仿宋_GB2312" w:eastAsia="仿宋_GB2312" w:cs="Times New Roman"/>
          <w:kern w:val="0"/>
          <w:sz w:val="32"/>
          <w:szCs w:val="32"/>
        </w:rPr>
      </w:pPr>
      <w:r>
        <w:rPr>
          <w:rFonts w:hint="eastAsia" w:ascii="黑体" w:hAnsi="黑体" w:eastAsia="黑体" w:cs="黑体"/>
          <w:color w:val="000000"/>
          <w:sz w:val="32"/>
          <w:szCs w:val="32"/>
          <w:shd w:val="clear" w:color="auto" w:fill="FFFFFF"/>
        </w:rPr>
        <w:t>一、征收范围：</w:t>
      </w:r>
      <w:r>
        <w:rPr>
          <w:rFonts w:hint="eastAsia" w:ascii="仿宋_GB2312" w:hAnsi="仿宋_GB2312" w:eastAsia="仿宋_GB2312" w:cs="仿宋_GB2312"/>
          <w:sz w:val="32"/>
          <w:szCs w:val="32"/>
        </w:rPr>
        <w:t>轨道交通</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号线南延段工程（滨海段）项目</w:t>
      </w:r>
      <w:r>
        <w:rPr>
          <w:rFonts w:hint="eastAsia" w:ascii="仿宋_GB2312" w:hAnsi="仿宋_GB2312" w:eastAsia="仿宋_GB2312" w:cs="仿宋_GB2312"/>
          <w:kern w:val="0"/>
          <w:sz w:val="32"/>
          <w:szCs w:val="32"/>
        </w:rPr>
        <w:t>征收范围内涉及相关单位的部分</w:t>
      </w:r>
      <w:r>
        <w:rPr>
          <w:rFonts w:hint="eastAsia" w:ascii="仿宋_GB2312" w:hAnsi="仿宋_GB2312" w:eastAsia="仿宋_GB2312" w:cs="仿宋_GB2312"/>
          <w:sz w:val="32"/>
          <w:szCs w:val="32"/>
        </w:rPr>
        <w:t>国有土地使用权及地上附属物</w:t>
      </w:r>
      <w:r>
        <w:rPr>
          <w:rFonts w:hint="eastAsia" w:ascii="仿宋_GB2312" w:hAnsi="仿宋_GB2312" w:eastAsia="仿宋_GB2312" w:cs="仿宋_GB2312"/>
          <w:kern w:val="0"/>
          <w:sz w:val="32"/>
          <w:szCs w:val="32"/>
        </w:rPr>
        <w:t>。</w:t>
      </w:r>
    </w:p>
    <w:p>
      <w:pPr>
        <w:topLinePunct w:val="1"/>
        <w:spacing w:line="560" w:lineRule="exact"/>
        <w:ind w:firstLine="640" w:firstLineChars="200"/>
        <w:rPr>
          <w:rFonts w:ascii="仿宋_GB2312" w:hAnsi="仿宋_GB2312" w:eastAsia="仿宋_GB2312" w:cs="Times New Roman"/>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二、房屋征收部门：</w:t>
      </w:r>
      <w:r>
        <w:rPr>
          <w:rFonts w:hint="eastAsia" w:ascii="仿宋_GB2312" w:hAnsi="仿宋_GB2312" w:eastAsia="仿宋_GB2312" w:cs="仿宋_GB2312"/>
          <w:color w:val="000000"/>
          <w:kern w:val="0"/>
          <w:sz w:val="32"/>
          <w:szCs w:val="32"/>
          <w:shd w:val="clear" w:color="auto" w:fill="FFFFFF"/>
        </w:rPr>
        <w:t>厦门市思明区人民政府办公室。</w:t>
      </w:r>
    </w:p>
    <w:p>
      <w:pPr>
        <w:topLinePunct w:val="1"/>
        <w:spacing w:line="560" w:lineRule="exact"/>
        <w:ind w:firstLine="640" w:firstLineChars="200"/>
        <w:rPr>
          <w:rFonts w:ascii="仿宋_GB2312" w:hAnsi="仿宋_GB2312" w:eastAsia="仿宋_GB2312" w:cs="Times New Roman"/>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三、房屋征收组织实施单位：</w:t>
      </w:r>
      <w:r>
        <w:rPr>
          <w:rFonts w:hint="eastAsia" w:ascii="仿宋_GB2312" w:hAnsi="仿宋_GB2312" w:eastAsia="仿宋_GB2312" w:cs="仿宋_GB2312"/>
          <w:color w:val="000000"/>
          <w:kern w:val="0"/>
          <w:sz w:val="32"/>
          <w:szCs w:val="32"/>
          <w:shd w:val="clear" w:color="auto" w:fill="FFFFFF"/>
        </w:rPr>
        <w:t>厦门市思明区人民政府滨海街道办事处。</w:t>
      </w:r>
    </w:p>
    <w:p>
      <w:pPr>
        <w:topLinePunct w:val="1"/>
        <w:spacing w:line="560" w:lineRule="exact"/>
        <w:ind w:firstLine="640" w:firstLineChars="200"/>
        <w:rPr>
          <w:rFonts w:ascii="仿宋_GB2312" w:hAnsi="仿宋_GB2312" w:eastAsia="仿宋_GB2312" w:cs="Times New Roman"/>
          <w:color w:val="000000"/>
          <w:sz w:val="32"/>
          <w:szCs w:val="32"/>
          <w:shd w:val="clear" w:color="auto" w:fill="FFFFFF"/>
        </w:rPr>
      </w:pPr>
      <w:r>
        <w:rPr>
          <w:rFonts w:hint="eastAsia" w:ascii="黑体" w:hAnsi="黑体" w:eastAsia="黑体" w:cs="黑体"/>
          <w:color w:val="000000"/>
          <w:sz w:val="32"/>
          <w:szCs w:val="32"/>
          <w:shd w:val="clear" w:color="auto" w:fill="FFFFFF"/>
        </w:rPr>
        <w:t>四、房屋征收具体实施单位：</w:t>
      </w:r>
      <w:r>
        <w:rPr>
          <w:rFonts w:hint="eastAsia" w:ascii="仿宋_GB2312" w:hAnsi="仿宋_GB2312" w:eastAsia="仿宋_GB2312" w:cs="仿宋_GB2312"/>
          <w:sz w:val="32"/>
          <w:szCs w:val="32"/>
        </w:rPr>
        <w:t>厦门思明土地房屋迁建工程有限公司</w:t>
      </w:r>
      <w:r>
        <w:rPr>
          <w:rFonts w:hint="eastAsia" w:ascii="仿宋_GB2312" w:hAnsi="仿宋_GB2312" w:eastAsia="仿宋_GB2312" w:cs="仿宋_GB2312"/>
          <w:color w:val="000000"/>
          <w:sz w:val="32"/>
          <w:szCs w:val="32"/>
          <w:shd w:val="clear" w:color="auto" w:fill="FFFFFF"/>
        </w:rPr>
        <w:t>。</w:t>
      </w:r>
    </w:p>
    <w:p>
      <w:pPr>
        <w:topLinePunct w:val="1"/>
        <w:spacing w:line="560" w:lineRule="exact"/>
        <w:ind w:firstLine="640" w:firstLineChars="200"/>
        <w:rPr>
          <w:rFonts w:ascii="仿宋_GB2312" w:hAnsi="仿宋_GB2312" w:eastAsia="仿宋_GB2312" w:cs="Times New Roman"/>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五、签约期限：</w:t>
      </w:r>
      <w:r>
        <w:rPr>
          <w:rFonts w:ascii="仿宋_GB2312" w:hAnsi="微软雅黑" w:eastAsia="仿宋_GB2312" w:cs="仿宋_GB2312"/>
          <w:sz w:val="32"/>
          <w:szCs w:val="32"/>
        </w:rPr>
        <w:t>2023</w:t>
      </w:r>
      <w:r>
        <w:rPr>
          <w:rFonts w:hint="eastAsia" w:ascii="仿宋_GB2312" w:hAnsi="微软雅黑" w:eastAsia="仿宋_GB2312" w:cs="仿宋_GB2312"/>
          <w:sz w:val="32"/>
          <w:szCs w:val="32"/>
        </w:rPr>
        <w:t>年</w:t>
      </w:r>
      <w:r>
        <w:rPr>
          <w:rFonts w:ascii="仿宋_GB2312" w:hAnsi="微软雅黑" w:eastAsia="仿宋_GB2312" w:cs="仿宋_GB2312"/>
          <w:sz w:val="32"/>
          <w:szCs w:val="32"/>
        </w:rPr>
        <w:t>8</w:t>
      </w:r>
      <w:r>
        <w:rPr>
          <w:rFonts w:hint="eastAsia" w:ascii="仿宋_GB2312" w:hAnsi="微软雅黑" w:eastAsia="仿宋_GB2312" w:cs="仿宋_GB2312"/>
          <w:sz w:val="32"/>
          <w:szCs w:val="32"/>
        </w:rPr>
        <w:t>月</w:t>
      </w:r>
      <w:r>
        <w:rPr>
          <w:rFonts w:ascii="仿宋_GB2312" w:hAnsi="微软雅黑" w:eastAsia="仿宋_GB2312" w:cs="仿宋_GB2312"/>
          <w:sz w:val="32"/>
          <w:szCs w:val="32"/>
        </w:rPr>
        <w:t>29</w:t>
      </w:r>
      <w:r>
        <w:rPr>
          <w:rFonts w:hint="eastAsia" w:ascii="仿宋_GB2312" w:hAnsi="微软雅黑" w:eastAsia="仿宋_GB2312" w:cs="仿宋_GB2312"/>
          <w:sz w:val="32"/>
          <w:szCs w:val="32"/>
        </w:rPr>
        <w:t>日至</w:t>
      </w:r>
      <w:r>
        <w:rPr>
          <w:rFonts w:ascii="仿宋_GB2312" w:hAnsi="微软雅黑" w:eastAsia="仿宋_GB2312" w:cs="仿宋_GB2312"/>
          <w:sz w:val="32"/>
          <w:szCs w:val="32"/>
        </w:rPr>
        <w:t>2023</w:t>
      </w:r>
      <w:r>
        <w:rPr>
          <w:rFonts w:hint="eastAsia" w:ascii="仿宋_GB2312" w:hAnsi="微软雅黑" w:eastAsia="仿宋_GB2312" w:cs="仿宋_GB2312"/>
          <w:sz w:val="32"/>
          <w:szCs w:val="32"/>
        </w:rPr>
        <w:t>年</w:t>
      </w:r>
      <w:r>
        <w:rPr>
          <w:rFonts w:ascii="仿宋_GB2312" w:hAnsi="微软雅黑" w:eastAsia="仿宋_GB2312" w:cs="仿宋_GB2312"/>
          <w:sz w:val="32"/>
          <w:szCs w:val="32"/>
        </w:rPr>
        <w:t>11</w:t>
      </w:r>
      <w:r>
        <w:rPr>
          <w:rFonts w:hint="eastAsia" w:ascii="仿宋_GB2312" w:hAnsi="微软雅黑" w:eastAsia="仿宋_GB2312" w:cs="仿宋_GB2312"/>
          <w:sz w:val="32"/>
          <w:szCs w:val="32"/>
        </w:rPr>
        <w:t>月</w:t>
      </w:r>
      <w:r>
        <w:rPr>
          <w:rFonts w:ascii="仿宋_GB2312" w:hAnsi="微软雅黑" w:eastAsia="仿宋_GB2312" w:cs="仿宋_GB2312"/>
          <w:sz w:val="32"/>
          <w:szCs w:val="32"/>
        </w:rPr>
        <w:t>15</w:t>
      </w:r>
      <w:r>
        <w:rPr>
          <w:rFonts w:hint="eastAsia" w:ascii="仿宋_GB2312" w:hAnsi="微软雅黑" w:eastAsia="仿宋_GB2312" w:cs="仿宋_GB2312"/>
          <w:sz w:val="32"/>
          <w:szCs w:val="32"/>
        </w:rPr>
        <w:t>日。</w:t>
      </w:r>
    </w:p>
    <w:p>
      <w:pPr>
        <w:tabs>
          <w:tab w:val="right" w:pos="8205"/>
        </w:tabs>
        <w:topLinePunct w:val="1"/>
        <w:spacing w:line="560" w:lineRule="exact"/>
        <w:ind w:firstLine="640" w:firstLineChars="200"/>
        <w:rPr>
          <w:rFonts w:ascii="仿宋_GB2312" w:hAnsi="仿宋_GB2312" w:eastAsia="仿宋_GB2312" w:cs="Times New Roman"/>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六、最后搬迁期限：</w:t>
      </w:r>
      <w:r>
        <w:rPr>
          <w:rFonts w:ascii="仿宋_GB2312" w:hAnsi="仿宋_GB2312" w:eastAsia="仿宋_GB2312" w:cs="仿宋_GB2312"/>
          <w:color w:val="000000"/>
          <w:kern w:val="0"/>
          <w:sz w:val="32"/>
          <w:szCs w:val="32"/>
          <w:shd w:val="clear" w:color="auto" w:fill="FFFFFF"/>
        </w:rPr>
        <w:t>2023</w:t>
      </w:r>
      <w:r>
        <w:rPr>
          <w:rFonts w:hint="eastAsia" w:ascii="仿宋_GB2312" w:hAnsi="仿宋_GB2312" w:eastAsia="仿宋_GB2312" w:cs="仿宋_GB2312"/>
          <w:color w:val="000000"/>
          <w:kern w:val="0"/>
          <w:sz w:val="32"/>
          <w:szCs w:val="32"/>
          <w:shd w:val="clear" w:color="auto" w:fill="FFFFFF"/>
        </w:rPr>
        <w:t>年</w:t>
      </w:r>
      <w:r>
        <w:rPr>
          <w:rFonts w:ascii="仿宋_GB2312" w:hAnsi="仿宋_GB2312" w:eastAsia="仿宋_GB2312" w:cs="仿宋_GB2312"/>
          <w:color w:val="000000"/>
          <w:kern w:val="0"/>
          <w:sz w:val="32"/>
          <w:szCs w:val="32"/>
          <w:shd w:val="clear" w:color="auto" w:fill="FFFFFF"/>
        </w:rPr>
        <w:t>12</w:t>
      </w:r>
      <w:r>
        <w:rPr>
          <w:rFonts w:hint="eastAsia" w:ascii="仿宋_GB2312" w:hAnsi="仿宋_GB2312" w:eastAsia="仿宋_GB2312" w:cs="仿宋_GB2312"/>
          <w:color w:val="000000"/>
          <w:kern w:val="0"/>
          <w:sz w:val="32"/>
          <w:szCs w:val="32"/>
          <w:shd w:val="clear" w:color="auto" w:fill="FFFFFF"/>
        </w:rPr>
        <w:t>月</w:t>
      </w:r>
      <w:r>
        <w:rPr>
          <w:rFonts w:ascii="仿宋_GB2312" w:hAnsi="仿宋_GB2312" w:eastAsia="仿宋_GB2312" w:cs="仿宋_GB2312"/>
          <w:color w:val="000000"/>
          <w:kern w:val="0"/>
          <w:sz w:val="32"/>
          <w:szCs w:val="32"/>
          <w:shd w:val="clear" w:color="auto" w:fill="FFFFFF"/>
        </w:rPr>
        <w:t>15</w:t>
      </w:r>
      <w:r>
        <w:rPr>
          <w:rFonts w:hint="eastAsia" w:ascii="仿宋_GB2312" w:hAnsi="仿宋_GB2312" w:eastAsia="仿宋_GB2312" w:cs="仿宋_GB2312"/>
          <w:color w:val="000000"/>
          <w:kern w:val="0"/>
          <w:sz w:val="32"/>
          <w:szCs w:val="32"/>
          <w:shd w:val="clear" w:color="auto" w:fill="FFFFFF"/>
        </w:rPr>
        <w:t>日。</w:t>
      </w:r>
    </w:p>
    <w:p>
      <w:pPr>
        <w:topLinePunct w:val="1"/>
        <w:spacing w:line="560" w:lineRule="exact"/>
        <w:ind w:firstLine="640" w:firstLineChars="200"/>
        <w:rPr>
          <w:rFonts w:ascii="仿宋_GB2312" w:hAnsi="仿宋_GB2312" w:eastAsia="仿宋_GB2312" w:cs="Times New Roman"/>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七、房屋征收补偿方案：</w:t>
      </w:r>
      <w:r>
        <w:rPr>
          <w:rFonts w:hint="eastAsia" w:ascii="仿宋_GB2312" w:hAnsi="仿宋_GB2312" w:eastAsia="仿宋_GB2312" w:cs="仿宋_GB2312"/>
          <w:color w:val="000000"/>
          <w:kern w:val="0"/>
          <w:sz w:val="32"/>
          <w:szCs w:val="32"/>
          <w:shd w:val="clear" w:color="auto" w:fill="FFFFFF"/>
        </w:rPr>
        <w:t>详见附件。</w:t>
      </w:r>
    </w:p>
    <w:p>
      <w:pPr>
        <w:topLinePunct w:val="1"/>
        <w:spacing w:line="560" w:lineRule="exact"/>
        <w:ind w:firstLine="640" w:firstLineChars="200"/>
        <w:rPr>
          <w:rFonts w:ascii="黑体" w:hAnsi="黑体" w:eastAsia="黑体" w:cs="Times New Roman"/>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八、被征收人如不服本决定的，可在本决定通告发布之日起</w:t>
      </w:r>
      <w:r>
        <w:rPr>
          <w:rFonts w:ascii="黑体" w:hAnsi="黑体" w:eastAsia="黑体" w:cs="黑体"/>
          <w:color w:val="000000"/>
          <w:kern w:val="0"/>
          <w:sz w:val="32"/>
          <w:szCs w:val="32"/>
          <w:shd w:val="clear" w:color="auto" w:fill="FFFFFF"/>
        </w:rPr>
        <w:t>60</w:t>
      </w:r>
      <w:r>
        <w:rPr>
          <w:rFonts w:hint="eastAsia" w:ascii="黑体" w:hAnsi="黑体" w:eastAsia="黑体" w:cs="黑体"/>
          <w:color w:val="000000"/>
          <w:kern w:val="0"/>
          <w:sz w:val="32"/>
          <w:szCs w:val="32"/>
          <w:shd w:val="clear" w:color="auto" w:fill="FFFFFF"/>
        </w:rPr>
        <w:t>日内向上一级人民政府申请行政复议，或在六个月内向人民法院提起行政诉讼。</w:t>
      </w:r>
    </w:p>
    <w:p>
      <w:pPr>
        <w:topLinePunct w:val="1"/>
        <w:spacing w:line="560" w:lineRule="exact"/>
        <w:ind w:firstLine="640" w:firstLineChars="200"/>
        <w:rPr>
          <w:rFonts w:ascii="仿宋_GB2312" w:hAnsi="仿宋_GB2312" w:eastAsia="仿宋_GB2312" w:cs="Times New Roman"/>
          <w:sz w:val="32"/>
          <w:szCs w:val="32"/>
        </w:rPr>
      </w:pPr>
    </w:p>
    <w:p>
      <w:pPr>
        <w:topLinePunct w:val="1"/>
        <w:spacing w:line="560" w:lineRule="exact"/>
        <w:ind w:firstLine="640" w:firstLineChars="200"/>
        <w:rPr>
          <w:rFonts w:ascii="仿宋_GB2312" w:hAnsi="仿宋_GB2312" w:eastAsia="仿宋_GB2312" w:cs="Times New Roman"/>
          <w:color w:val="000000"/>
          <w:kern w:val="0"/>
          <w:sz w:val="32"/>
          <w:szCs w:val="32"/>
          <w:shd w:val="clear" w:color="auto" w:fill="FFFFFF"/>
        </w:rPr>
      </w:pPr>
      <w:r>
        <w:rPr>
          <w:rFonts w:hint="eastAsia" w:ascii="仿宋_GB2312" w:hAnsi="仿宋_GB2312" w:eastAsia="仿宋_GB2312" w:cs="仿宋_GB2312"/>
          <w:color w:val="000000"/>
          <w:sz w:val="32"/>
          <w:szCs w:val="32"/>
          <w:shd w:val="clear" w:color="auto" w:fill="FFFFFF"/>
        </w:rPr>
        <w:t>附件：</w:t>
      </w:r>
      <w:r>
        <w:rPr>
          <w:rFonts w:hint="eastAsia" w:ascii="仿宋_GB2312" w:hAnsi="仿宋_GB2312" w:eastAsia="仿宋_GB2312" w:cs="仿宋_GB2312"/>
          <w:color w:val="000000"/>
          <w:kern w:val="0"/>
          <w:sz w:val="32"/>
          <w:szCs w:val="32"/>
          <w:shd w:val="clear" w:color="auto" w:fill="FFFFFF"/>
        </w:rPr>
        <w:t>轨道交通</w:t>
      </w:r>
      <w:r>
        <w:rPr>
          <w:rFonts w:ascii="仿宋_GB2312" w:hAnsi="仿宋_GB2312" w:eastAsia="仿宋_GB2312" w:cs="仿宋_GB2312"/>
          <w:color w:val="000000"/>
          <w:kern w:val="0"/>
          <w:sz w:val="32"/>
          <w:szCs w:val="32"/>
          <w:shd w:val="clear" w:color="auto" w:fill="FFFFFF"/>
        </w:rPr>
        <w:t>3</w:t>
      </w:r>
      <w:r>
        <w:rPr>
          <w:rFonts w:hint="eastAsia" w:ascii="仿宋_GB2312" w:hAnsi="仿宋_GB2312" w:eastAsia="仿宋_GB2312" w:cs="仿宋_GB2312"/>
          <w:color w:val="000000"/>
          <w:kern w:val="0"/>
          <w:sz w:val="32"/>
          <w:szCs w:val="32"/>
          <w:shd w:val="clear" w:color="auto" w:fill="FFFFFF"/>
        </w:rPr>
        <w:t>号线南延段工程（滨海段）项目国有土地</w:t>
      </w:r>
    </w:p>
    <w:p>
      <w:pPr>
        <w:topLinePunct w:val="1"/>
        <w:spacing w:line="560" w:lineRule="exact"/>
        <w:ind w:firstLine="1600" w:firstLineChars="500"/>
        <w:rPr>
          <w:rFonts w:ascii="仿宋_GB2312" w:hAnsi="仿宋_GB2312" w:eastAsia="仿宋_GB2312" w:cs="Times New Roman"/>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上房屋征收补偿方案</w:t>
      </w:r>
    </w:p>
    <w:p>
      <w:pPr>
        <w:topLinePunct w:val="1"/>
        <w:spacing w:line="560" w:lineRule="exact"/>
        <w:ind w:firstLine="640" w:firstLineChars="200"/>
        <w:rPr>
          <w:rFonts w:ascii="仿宋_GB2312" w:hAnsi="仿宋_GB2312" w:eastAsia="仿宋_GB2312" w:cs="Times New Roman"/>
          <w:sz w:val="32"/>
          <w:szCs w:val="32"/>
        </w:rPr>
      </w:pPr>
    </w:p>
    <w:p>
      <w:pPr>
        <w:topLinePunct w:val="1"/>
        <w:spacing w:line="560" w:lineRule="exact"/>
        <w:ind w:right="480" w:firstLine="640" w:firstLineChars="200"/>
        <w:rPr>
          <w:rFonts w:ascii="仿宋_GB2312" w:hAnsi="仿宋_GB2312" w:eastAsia="仿宋_GB2312" w:cs="Times New Roman"/>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　　　　　　　　　　　　　厦门市思明区人民政府</w:t>
      </w:r>
    </w:p>
    <w:p>
      <w:pPr>
        <w:topLinePunct w:val="1"/>
        <w:spacing w:line="560" w:lineRule="exact"/>
        <w:ind w:right="1284" w:firstLine="640" w:firstLineChars="200"/>
        <w:jc w:val="right"/>
        <w:rPr>
          <w:rFonts w:ascii="仿宋_GB2312" w:hAnsi="仿宋_GB2312" w:eastAsia="仿宋_GB2312" w:cs="Times New Roman"/>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2023</w:t>
      </w:r>
      <w:r>
        <w:rPr>
          <w:rFonts w:hint="eastAsia" w:ascii="仿宋_GB2312" w:hAnsi="仿宋_GB2312" w:eastAsia="仿宋_GB2312" w:cs="仿宋_GB2312"/>
          <w:color w:val="000000"/>
          <w:kern w:val="0"/>
          <w:sz w:val="32"/>
          <w:szCs w:val="32"/>
          <w:shd w:val="clear" w:color="auto" w:fill="FFFFFF"/>
        </w:rPr>
        <w:t>年</w:t>
      </w:r>
      <w:r>
        <w:rPr>
          <w:rFonts w:ascii="仿宋_GB2312" w:hAnsi="仿宋_GB2312" w:eastAsia="仿宋_GB2312" w:cs="仿宋_GB2312"/>
          <w:color w:val="000000"/>
          <w:kern w:val="0"/>
          <w:sz w:val="32"/>
          <w:szCs w:val="32"/>
          <w:shd w:val="clear" w:color="auto" w:fill="FFFFFF"/>
        </w:rPr>
        <w:t>8</w:t>
      </w:r>
      <w:r>
        <w:rPr>
          <w:rFonts w:hint="eastAsia" w:ascii="仿宋_GB2312" w:hAnsi="仿宋_GB2312" w:eastAsia="仿宋_GB2312" w:cs="仿宋_GB2312"/>
          <w:color w:val="000000"/>
          <w:kern w:val="0"/>
          <w:sz w:val="32"/>
          <w:szCs w:val="32"/>
          <w:shd w:val="clear" w:color="auto" w:fill="FFFFFF"/>
        </w:rPr>
        <w:t>月</w:t>
      </w:r>
      <w:r>
        <w:rPr>
          <w:rFonts w:ascii="仿宋_GB2312" w:hAnsi="仿宋_GB2312" w:eastAsia="仿宋_GB2312" w:cs="仿宋_GB2312"/>
          <w:color w:val="000000"/>
          <w:kern w:val="0"/>
          <w:sz w:val="32"/>
          <w:szCs w:val="32"/>
          <w:shd w:val="clear" w:color="auto" w:fill="FFFFFF"/>
        </w:rPr>
        <w:t>29</w:t>
      </w:r>
      <w:r>
        <w:rPr>
          <w:rFonts w:hint="eastAsia" w:ascii="仿宋_GB2312" w:hAnsi="仿宋_GB2312" w:eastAsia="仿宋_GB2312" w:cs="仿宋_GB2312"/>
          <w:color w:val="000000"/>
          <w:kern w:val="0"/>
          <w:sz w:val="32"/>
          <w:szCs w:val="32"/>
          <w:shd w:val="clear" w:color="auto" w:fill="FFFFFF"/>
        </w:rPr>
        <w:t>日</w:t>
      </w:r>
    </w:p>
    <w:p>
      <w:pPr>
        <w:topLinePunct w:val="1"/>
        <w:spacing w:line="560" w:lineRule="exact"/>
        <w:ind w:firstLine="640" w:firstLineChars="200"/>
        <w:rPr>
          <w:rFonts w:ascii="仿宋_GB2312" w:hAnsi="仿宋_GB2312" w:eastAsia="仿宋_GB2312" w:cs="Times New Roman"/>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（此件主动公开）</w:t>
      </w:r>
    </w:p>
    <w:p>
      <w:pPr>
        <w:topLinePunct w:val="1"/>
        <w:spacing w:line="560" w:lineRule="exact"/>
        <w:rPr>
          <w:rFonts w:ascii="黑体" w:hAnsi="黑体" w:eastAsia="黑体" w:cs="Times New Roman"/>
          <w:sz w:val="32"/>
          <w:szCs w:val="32"/>
        </w:rPr>
      </w:pPr>
      <w:r>
        <w:rPr>
          <w:rFonts w:hint="eastAsia" w:ascii="黑体" w:hAnsi="黑体" w:eastAsia="黑体" w:cs="黑体"/>
          <w:sz w:val="32"/>
          <w:szCs w:val="32"/>
        </w:rPr>
        <w:t>附件</w:t>
      </w:r>
    </w:p>
    <w:p>
      <w:pPr>
        <w:topLinePunct w:val="1"/>
        <w:spacing w:line="560" w:lineRule="exact"/>
        <w:rPr>
          <w:rFonts w:ascii="黑体" w:hAnsi="黑体" w:eastAsia="黑体" w:cs="Times New Roman"/>
          <w:sz w:val="32"/>
          <w:szCs w:val="32"/>
        </w:rPr>
      </w:pPr>
    </w:p>
    <w:p>
      <w:pPr>
        <w:topLinePunct w:val="1"/>
        <w:spacing w:line="560" w:lineRule="exact"/>
        <w:jc w:val="center"/>
        <w:rPr>
          <w:rFonts w:ascii="方正小标宋简体" w:hAnsi="方正小标宋简体" w:eastAsia="方正小标宋简体" w:cs="Times New Roman"/>
          <w:kern w:val="0"/>
          <w:sz w:val="44"/>
          <w:szCs w:val="44"/>
        </w:rPr>
      </w:pPr>
      <w:r>
        <w:rPr>
          <w:rFonts w:hint="eastAsia" w:ascii="方正小标宋简体" w:hAnsi="方正小标宋简体" w:eastAsia="方正小标宋简体" w:cs="方正小标宋简体"/>
          <w:kern w:val="0"/>
          <w:sz w:val="44"/>
          <w:szCs w:val="44"/>
        </w:rPr>
        <w:t>轨道交通</w:t>
      </w:r>
      <w:r>
        <w:rPr>
          <w:rFonts w:ascii="方正小标宋简体" w:hAnsi="方正小标宋简体" w:eastAsia="方正小标宋简体" w:cs="方正小标宋简体"/>
          <w:kern w:val="0"/>
          <w:sz w:val="44"/>
          <w:szCs w:val="44"/>
        </w:rPr>
        <w:t>3</w:t>
      </w:r>
      <w:r>
        <w:rPr>
          <w:rFonts w:hint="eastAsia" w:ascii="方正小标宋简体" w:hAnsi="方正小标宋简体" w:eastAsia="方正小标宋简体" w:cs="方正小标宋简体"/>
          <w:kern w:val="0"/>
          <w:sz w:val="44"/>
          <w:szCs w:val="44"/>
        </w:rPr>
        <w:t>号线南延段工程（滨海段）项目</w:t>
      </w:r>
    </w:p>
    <w:p>
      <w:pPr>
        <w:topLinePunct w:val="1"/>
        <w:spacing w:line="560" w:lineRule="exact"/>
        <w:jc w:val="center"/>
        <w:rPr>
          <w:rFonts w:ascii="方正小标宋简体" w:hAnsi="方正小标宋简体" w:eastAsia="方正小标宋简体" w:cs="Times New Roman"/>
          <w:kern w:val="0"/>
          <w:sz w:val="44"/>
          <w:szCs w:val="44"/>
        </w:rPr>
      </w:pPr>
      <w:r>
        <w:rPr>
          <w:rFonts w:hint="eastAsia" w:ascii="方正小标宋简体" w:hAnsi="方正小标宋简体" w:eastAsia="方正小标宋简体" w:cs="方正小标宋简体"/>
          <w:kern w:val="0"/>
          <w:sz w:val="44"/>
          <w:szCs w:val="44"/>
        </w:rPr>
        <w:t>国有土地上房屋征收补偿方案</w:t>
      </w:r>
    </w:p>
    <w:p>
      <w:pPr>
        <w:topLinePunct w:val="1"/>
        <w:spacing w:line="560" w:lineRule="exact"/>
        <w:ind w:firstLine="360"/>
        <w:jc w:val="center"/>
        <w:rPr>
          <w:rFonts w:ascii="宋体" w:cs="Times New Roman"/>
          <w:kern w:val="0"/>
          <w:sz w:val="32"/>
          <w:szCs w:val="32"/>
        </w:rPr>
      </w:pPr>
    </w:p>
    <w:p>
      <w:pPr>
        <w:topLinePunct w:val="1"/>
        <w:spacing w:line="56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sz w:val="32"/>
          <w:szCs w:val="32"/>
        </w:rPr>
        <w:t>因轨道交通</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号线南延段工程（滨海段）项目公共利益的需要，厦门市思明区人民政府需征收厦门市思明区滨海</w:t>
      </w:r>
      <w:r>
        <w:rPr>
          <w:rFonts w:hint="eastAsia" w:ascii="仿宋_GB2312" w:hAnsi="仿宋_GB2312" w:eastAsia="仿宋_GB2312" w:cs="仿宋_GB2312"/>
          <w:kern w:val="0"/>
          <w:sz w:val="32"/>
          <w:szCs w:val="32"/>
        </w:rPr>
        <w:t>街道</w:t>
      </w:r>
      <w:r>
        <w:rPr>
          <w:rFonts w:hint="eastAsia" w:ascii="仿宋_GB2312" w:hAnsi="仿宋_GB2312" w:eastAsia="仿宋_GB2312" w:cs="仿宋_GB2312"/>
          <w:sz w:val="32"/>
          <w:szCs w:val="32"/>
        </w:rPr>
        <w:t>辖区占地面积约</w:t>
      </w:r>
      <w:r>
        <w:rPr>
          <w:rFonts w:ascii="仿宋_GB2312" w:hAnsi="仿宋_GB2312" w:eastAsia="仿宋_GB2312" w:cs="仿宋_GB2312"/>
          <w:sz w:val="32"/>
          <w:szCs w:val="32"/>
        </w:rPr>
        <w:t>11301.177</w:t>
      </w:r>
      <w:r>
        <w:rPr>
          <w:rFonts w:hint="eastAsia" w:ascii="仿宋_GB2312" w:hAnsi="仿宋_GB2312" w:eastAsia="仿宋_GB2312" w:cs="仿宋_GB2312"/>
          <w:sz w:val="32"/>
          <w:szCs w:val="32"/>
        </w:rPr>
        <w:t>平方米范围内的国有土地使用权及地上附属物。</w:t>
      </w:r>
      <w:r>
        <w:rPr>
          <w:rFonts w:hint="eastAsia" w:ascii="仿宋_GB2312" w:hAnsi="仿宋_GB2312" w:eastAsia="仿宋_GB2312" w:cs="仿宋_GB2312"/>
          <w:kern w:val="0"/>
          <w:sz w:val="32"/>
          <w:szCs w:val="32"/>
        </w:rPr>
        <w:t>为保障被征收人的合法权益，推进征收工作有序开展，根据《国有土地上房屋征收与补偿条例》等有关规定，制定本方案。</w:t>
      </w:r>
    </w:p>
    <w:p>
      <w:pPr>
        <w:topLinePunct w:val="1"/>
        <w:spacing w:line="560" w:lineRule="exact"/>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一、项目概况</w:t>
      </w:r>
    </w:p>
    <w:p>
      <w:pPr>
        <w:topLinePunct w:val="1"/>
        <w:spacing w:line="560" w:lineRule="exact"/>
        <w:ind w:firstLine="640" w:firstLineChars="200"/>
        <w:rPr>
          <w:rFonts w:ascii="仿宋_GB2312" w:hAnsi="仿宋_GB2312" w:eastAsia="仿宋_GB2312" w:cs="Times New Roman"/>
          <w:kern w:val="0"/>
          <w:sz w:val="32"/>
          <w:szCs w:val="32"/>
        </w:rPr>
      </w:pPr>
      <w:r>
        <w:rPr>
          <w:rFonts w:hint="eastAsia" w:ascii="楷体_GB2312" w:hAnsi="楷体_GB2312" w:eastAsia="楷体_GB2312" w:cs="楷体_GB2312"/>
          <w:kern w:val="0"/>
          <w:sz w:val="32"/>
          <w:szCs w:val="32"/>
        </w:rPr>
        <w:t>（一）征收范围：</w:t>
      </w:r>
      <w:r>
        <w:rPr>
          <w:rFonts w:hint="eastAsia" w:ascii="仿宋_GB2312" w:hAnsi="仿宋_GB2312" w:eastAsia="仿宋_GB2312" w:cs="仿宋_GB2312"/>
          <w:sz w:val="32"/>
          <w:szCs w:val="32"/>
        </w:rPr>
        <w:t>轨道交通</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号线南延段工程（滨海段）项目</w:t>
      </w:r>
      <w:r>
        <w:rPr>
          <w:rFonts w:hint="eastAsia" w:ascii="仿宋_GB2312" w:hAnsi="仿宋_GB2312" w:eastAsia="仿宋_GB2312" w:cs="仿宋_GB2312"/>
          <w:kern w:val="0"/>
          <w:sz w:val="32"/>
          <w:szCs w:val="32"/>
        </w:rPr>
        <w:t>征收范围内涉及相关单位的部分</w:t>
      </w:r>
      <w:r>
        <w:rPr>
          <w:rFonts w:hint="eastAsia" w:ascii="仿宋_GB2312" w:hAnsi="仿宋_GB2312" w:eastAsia="仿宋_GB2312" w:cs="仿宋_GB2312"/>
          <w:sz w:val="32"/>
          <w:szCs w:val="32"/>
        </w:rPr>
        <w:t>国有土地使用权及地上附属物</w:t>
      </w:r>
      <w:r>
        <w:rPr>
          <w:rFonts w:hint="eastAsia" w:ascii="仿宋_GB2312" w:hAnsi="仿宋_GB2312" w:eastAsia="仿宋_GB2312" w:cs="仿宋_GB2312"/>
          <w:kern w:val="0"/>
          <w:sz w:val="32"/>
          <w:szCs w:val="32"/>
        </w:rPr>
        <w:t>。</w:t>
      </w:r>
    </w:p>
    <w:p>
      <w:pPr>
        <w:topLinePunct w:val="1"/>
        <w:adjustRightInd w:val="0"/>
        <w:snapToGrid w:val="0"/>
        <w:spacing w:line="560" w:lineRule="exact"/>
        <w:ind w:firstLine="640" w:firstLineChars="200"/>
        <w:rPr>
          <w:rFonts w:ascii="仿宋_GB2312" w:hAnsi="仿宋_GB2312" w:eastAsia="仿宋_GB2312" w:cs="Times New Roman"/>
          <w:kern w:val="0"/>
          <w:sz w:val="32"/>
          <w:szCs w:val="32"/>
        </w:rPr>
      </w:pPr>
      <w:r>
        <w:rPr>
          <w:rFonts w:hint="eastAsia" w:ascii="楷体_GB2312" w:hAnsi="楷体_GB2312" w:eastAsia="楷体_GB2312" w:cs="楷体_GB2312"/>
          <w:kern w:val="0"/>
          <w:sz w:val="32"/>
          <w:szCs w:val="32"/>
        </w:rPr>
        <w:t>（二）具体征收范围：</w:t>
      </w:r>
      <w:r>
        <w:rPr>
          <w:rFonts w:hint="eastAsia" w:ascii="仿宋_GB2312" w:hAnsi="仿宋_GB2312" w:eastAsia="仿宋_GB2312" w:cs="仿宋_GB2312"/>
          <w:sz w:val="32"/>
          <w:szCs w:val="32"/>
        </w:rPr>
        <w:t>以《厦门市思明区人民政府关于确定轨道交通</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号线南延段工程（滨海段）项目征收范围的通告》为准。</w:t>
      </w:r>
    </w:p>
    <w:p>
      <w:pPr>
        <w:topLinePunct w:val="1"/>
        <w:adjustRightInd w:val="0"/>
        <w:snapToGrid w:val="0"/>
        <w:spacing w:line="560" w:lineRule="exact"/>
        <w:ind w:firstLine="640" w:firstLineChars="200"/>
        <w:rPr>
          <w:rFonts w:ascii="楷体_GB2312" w:hAnsi="宋体" w:eastAsia="楷体_GB2312" w:cs="Times New Roman"/>
          <w:kern w:val="0"/>
          <w:sz w:val="32"/>
          <w:szCs w:val="32"/>
        </w:rPr>
      </w:pPr>
      <w:r>
        <w:rPr>
          <w:rFonts w:hint="eastAsia" w:ascii="黑体" w:hAnsi="宋体" w:eastAsia="黑体" w:cs="黑体"/>
          <w:kern w:val="0"/>
          <w:sz w:val="32"/>
          <w:szCs w:val="32"/>
        </w:rPr>
        <w:t>二、补偿办法</w:t>
      </w:r>
    </w:p>
    <w:p>
      <w:pPr>
        <w:topLinePunct w:val="1"/>
        <w:spacing w:line="56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国有土地使用权</w:t>
      </w:r>
      <w:r>
        <w:rPr>
          <w:rFonts w:hint="eastAsia" w:ascii="仿宋_GB2312" w:hAnsi="仿宋_GB2312" w:eastAsia="仿宋_GB2312" w:cs="仿宋_GB2312"/>
          <w:sz w:val="32"/>
          <w:szCs w:val="32"/>
        </w:rPr>
        <w:t>及地上附属物</w:t>
      </w:r>
      <w:r>
        <w:rPr>
          <w:rFonts w:hint="eastAsia" w:ascii="仿宋_GB2312" w:hAnsi="仿宋_GB2312" w:eastAsia="仿宋_GB2312" w:cs="仿宋_GB2312"/>
          <w:kern w:val="0"/>
          <w:sz w:val="32"/>
          <w:szCs w:val="32"/>
        </w:rPr>
        <w:t>的征收补偿价格由选定的评估机构进行评估，评估结果作为征收补偿依据。</w:t>
      </w:r>
      <w:r>
        <w:rPr>
          <w:rFonts w:hint="eastAsia" w:ascii="仿宋_GB2312" w:hAnsi="仿宋_GB2312" w:eastAsia="仿宋_GB2312" w:cs="仿宋_GB2312"/>
          <w:sz w:val="32"/>
          <w:szCs w:val="32"/>
        </w:rPr>
        <w:t>被征收人对评估结果有异议的，可按规定申请复核、专家鉴定。</w:t>
      </w:r>
    </w:p>
    <w:p>
      <w:pPr>
        <w:topLinePunct w:val="1"/>
        <w:spacing w:line="560" w:lineRule="exact"/>
        <w:ind w:firstLine="640" w:firstLineChars="200"/>
        <w:rPr>
          <w:rFonts w:ascii="黑体" w:hAnsi="宋体" w:eastAsia="黑体" w:cs="Times New Roman"/>
          <w:kern w:val="0"/>
          <w:sz w:val="32"/>
          <w:szCs w:val="32"/>
        </w:rPr>
      </w:pPr>
      <w:r>
        <w:rPr>
          <w:rFonts w:hint="eastAsia" w:ascii="黑体" w:hAnsi="宋体" w:eastAsia="黑体" w:cs="黑体"/>
          <w:kern w:val="0"/>
          <w:sz w:val="32"/>
          <w:szCs w:val="32"/>
        </w:rPr>
        <w:t>三、奖励措施</w:t>
      </w:r>
    </w:p>
    <w:p>
      <w:pPr>
        <w:topLinePunct w:val="1"/>
        <w:spacing w:line="56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被征收人在规定时间内签订征收补偿协议书并按协议约定的期限搬迁交地（原来写搬迁交房）的，可享受以下签约搬迁奖励：</w:t>
      </w:r>
    </w:p>
    <w:p>
      <w:pPr>
        <w:topLinePunct w:val="1"/>
        <w:spacing w:line="560" w:lineRule="exact"/>
        <w:ind w:firstLine="640" w:firstLineChars="200"/>
        <w:rPr>
          <w:rFonts w:ascii="楷体_GB2312" w:hAnsi="宋体" w:eastAsia="楷体_GB2312" w:cs="Times New Roman"/>
          <w:kern w:val="0"/>
          <w:sz w:val="32"/>
          <w:szCs w:val="32"/>
        </w:rPr>
      </w:pPr>
      <w:r>
        <w:rPr>
          <w:rFonts w:hint="eastAsia" w:ascii="楷体_GB2312" w:hAnsi="宋体" w:eastAsia="楷体_GB2312" w:cs="楷体_GB2312"/>
          <w:kern w:val="0"/>
          <w:sz w:val="32"/>
          <w:szCs w:val="32"/>
        </w:rPr>
        <w:t>（</w:t>
      </w:r>
      <w:r>
        <w:rPr>
          <w:rFonts w:hint="eastAsia" w:ascii="楷体_GB2312" w:eastAsia="楷体_GB2312" w:cs="楷体_GB2312"/>
          <w:kern w:val="0"/>
          <w:sz w:val="32"/>
          <w:szCs w:val="32"/>
        </w:rPr>
        <w:t>一</w:t>
      </w:r>
      <w:r>
        <w:rPr>
          <w:rFonts w:hint="eastAsia" w:ascii="楷体_GB2312" w:hAnsi="宋体" w:eastAsia="楷体_GB2312" w:cs="楷体_GB2312"/>
          <w:kern w:val="0"/>
          <w:sz w:val="32"/>
          <w:szCs w:val="32"/>
        </w:rPr>
        <w:t>）一次性搬迁奖励</w:t>
      </w:r>
    </w:p>
    <w:p>
      <w:pPr>
        <w:topLinePunct w:val="1"/>
        <w:spacing w:line="56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被征收人在最后搬迁期限内搬迁的，可给予一次性搬迁奖励，奖励金额每户最高不超过十万元。</w:t>
      </w:r>
    </w:p>
    <w:p>
      <w:pPr>
        <w:topLinePunct w:val="1"/>
        <w:spacing w:line="560" w:lineRule="exact"/>
        <w:ind w:firstLine="640" w:firstLineChars="200"/>
        <w:rPr>
          <w:rFonts w:ascii="楷体_GB2312" w:hAnsi="宋体" w:eastAsia="楷体_GB2312" w:cs="Times New Roman"/>
          <w:sz w:val="32"/>
          <w:szCs w:val="32"/>
        </w:rPr>
      </w:pPr>
      <w:r>
        <w:rPr>
          <w:rFonts w:hint="eastAsia" w:ascii="楷体_GB2312" w:eastAsia="楷体_GB2312" w:cs="楷体_GB2312"/>
          <w:sz w:val="32"/>
          <w:szCs w:val="32"/>
        </w:rPr>
        <w:t>（二）</w:t>
      </w:r>
      <w:r>
        <w:rPr>
          <w:rFonts w:hint="eastAsia" w:ascii="楷体_GB2312" w:hAnsi="宋体" w:eastAsia="楷体_GB2312" w:cs="楷体_GB2312"/>
          <w:sz w:val="32"/>
          <w:szCs w:val="32"/>
        </w:rPr>
        <w:t>对无合法批建手续建筑的搬迁补助</w:t>
      </w:r>
    </w:p>
    <w:p>
      <w:pPr>
        <w:topLinePunct w:val="1"/>
        <w:spacing w:line="56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对被认定为无合法批建手续建筑的房屋不予补偿，但对于在签约期限内签约并主动搬迁的被征收人，可根据实测面积按每平方米框架</w:t>
      </w:r>
      <w:r>
        <w:rPr>
          <w:rFonts w:ascii="仿宋_GB2312" w:hAnsi="仿宋_GB2312" w:eastAsia="仿宋_GB2312" w:cs="仿宋_GB2312"/>
          <w:kern w:val="0"/>
          <w:sz w:val="32"/>
          <w:szCs w:val="32"/>
        </w:rPr>
        <w:t>1300</w:t>
      </w:r>
      <w:r>
        <w:rPr>
          <w:rFonts w:hint="eastAsia" w:ascii="仿宋_GB2312" w:hAnsi="仿宋_GB2312" w:eastAsia="仿宋_GB2312" w:cs="仿宋_GB2312"/>
          <w:kern w:val="0"/>
          <w:sz w:val="32"/>
          <w:szCs w:val="32"/>
        </w:rPr>
        <w:t>元、砖混或砖木</w:t>
      </w:r>
      <w:r>
        <w:rPr>
          <w:rFonts w:ascii="仿宋_GB2312" w:hAnsi="仿宋_GB2312" w:eastAsia="仿宋_GB2312" w:cs="仿宋_GB2312"/>
          <w:kern w:val="0"/>
          <w:sz w:val="32"/>
          <w:szCs w:val="32"/>
        </w:rPr>
        <w:t>1300</w:t>
      </w:r>
      <w:r>
        <w:rPr>
          <w:rFonts w:hint="eastAsia" w:ascii="仿宋_GB2312" w:hAnsi="仿宋_GB2312" w:eastAsia="仿宋_GB2312" w:cs="仿宋_GB2312"/>
          <w:kern w:val="0"/>
          <w:sz w:val="32"/>
          <w:szCs w:val="32"/>
        </w:rPr>
        <w:t>元、简易</w:t>
      </w:r>
      <w:r>
        <w:rPr>
          <w:rFonts w:ascii="仿宋_GB2312" w:hAnsi="仿宋_GB2312" w:eastAsia="仿宋_GB2312" w:cs="仿宋_GB2312"/>
          <w:kern w:val="0"/>
          <w:sz w:val="32"/>
          <w:szCs w:val="32"/>
        </w:rPr>
        <w:t>900</w:t>
      </w:r>
      <w:r>
        <w:rPr>
          <w:rFonts w:hint="eastAsia" w:ascii="仿宋_GB2312" w:hAnsi="仿宋_GB2312" w:eastAsia="仿宋_GB2312" w:cs="仿宋_GB2312"/>
          <w:kern w:val="0"/>
          <w:sz w:val="32"/>
          <w:szCs w:val="32"/>
        </w:rPr>
        <w:t>元、棚</w:t>
      </w:r>
      <w:r>
        <w:rPr>
          <w:rFonts w:ascii="仿宋_GB2312" w:hAnsi="仿宋_GB2312" w:eastAsia="仿宋_GB2312" w:cs="仿宋_GB2312"/>
          <w:kern w:val="0"/>
          <w:sz w:val="32"/>
          <w:szCs w:val="32"/>
        </w:rPr>
        <w:t>200</w:t>
      </w:r>
      <w:r>
        <w:rPr>
          <w:rFonts w:hint="eastAsia" w:ascii="仿宋_GB2312" w:hAnsi="仿宋_GB2312" w:eastAsia="仿宋_GB2312" w:cs="仿宋_GB2312"/>
          <w:kern w:val="0"/>
          <w:sz w:val="32"/>
          <w:szCs w:val="32"/>
        </w:rPr>
        <w:t>元给予搬迁补助。</w:t>
      </w:r>
    </w:p>
    <w:p>
      <w:pPr>
        <w:topLinePunct w:val="1"/>
        <w:spacing w:line="560" w:lineRule="exact"/>
        <w:ind w:firstLine="640" w:firstLineChars="200"/>
        <w:rPr>
          <w:rFonts w:ascii="黑体" w:hAnsi="宋体" w:eastAsia="黑体" w:cs="Times New Roman"/>
          <w:kern w:val="0"/>
          <w:sz w:val="32"/>
          <w:szCs w:val="32"/>
        </w:rPr>
      </w:pPr>
      <w:r>
        <w:rPr>
          <w:rFonts w:hint="eastAsia" w:ascii="黑体" w:hAnsi="宋体" w:eastAsia="黑体" w:cs="黑体"/>
          <w:kern w:val="0"/>
          <w:sz w:val="32"/>
          <w:szCs w:val="32"/>
        </w:rPr>
        <w:t>四、其他事项</w:t>
      </w:r>
    </w:p>
    <w:p>
      <w:pPr>
        <w:topLinePunct w:val="1"/>
        <w:spacing w:line="560" w:lineRule="exact"/>
        <w:ind w:firstLine="640" w:firstLineChars="200"/>
        <w:rPr>
          <w:rFonts w:ascii="楷体_GB2312" w:hAnsi="宋体" w:eastAsia="楷体_GB2312" w:cs="Times New Roman"/>
          <w:kern w:val="0"/>
          <w:sz w:val="32"/>
          <w:szCs w:val="32"/>
        </w:rPr>
      </w:pPr>
      <w:r>
        <w:rPr>
          <w:rFonts w:hint="eastAsia" w:ascii="楷体_GB2312" w:hAnsi="宋体" w:eastAsia="楷体_GB2312" w:cs="楷体_GB2312"/>
          <w:kern w:val="0"/>
          <w:sz w:val="32"/>
          <w:szCs w:val="32"/>
        </w:rPr>
        <w:t>（一）评估机构的选定</w:t>
      </w:r>
    </w:p>
    <w:p>
      <w:pPr>
        <w:topLinePunct w:val="1"/>
        <w:spacing w:line="560" w:lineRule="exact"/>
        <w:ind w:firstLine="640" w:firstLineChars="200"/>
        <w:rPr>
          <w:rFonts w:ascii="仿宋_GB2312" w:hAnsi="仿宋_GB2312" w:eastAsia="仿宋_GB2312" w:cs="Times New Roman"/>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征收组织实施机构在房屋征收范围内公示房屋征收评估机构推荐目录</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并发布选择评估机构公告。</w:t>
      </w:r>
    </w:p>
    <w:p>
      <w:pPr>
        <w:topLinePunct w:val="1"/>
        <w:spacing w:line="560" w:lineRule="exact"/>
        <w:ind w:firstLine="640" w:firstLineChars="200"/>
        <w:rPr>
          <w:rFonts w:ascii="仿宋_GB2312" w:hAnsi="仿宋_GB2312" w:eastAsia="仿宋_GB2312" w:cs="Times New Roman"/>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被征收人应当在征收通告发布之日起</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日内自行协商选定房地产价格评估机构；协商不成的，可以将</w:t>
      </w:r>
      <w:r>
        <w:rPr>
          <w:rFonts w:ascii="仿宋_GB2312" w:hAnsi="仿宋_GB2312" w:eastAsia="仿宋_GB2312" w:cs="仿宋_GB2312"/>
          <w:kern w:val="0"/>
          <w:sz w:val="32"/>
          <w:szCs w:val="32"/>
        </w:rPr>
        <w:t>50%</w:t>
      </w:r>
      <w:r>
        <w:rPr>
          <w:rFonts w:hint="eastAsia" w:ascii="仿宋_GB2312" w:hAnsi="仿宋_GB2312" w:eastAsia="仿宋_GB2312" w:cs="仿宋_GB2312"/>
          <w:kern w:val="0"/>
          <w:sz w:val="32"/>
          <w:szCs w:val="32"/>
        </w:rPr>
        <w:t>以上被征收人选定的房地产价格评估机构视为多数人意见确定评估机构。</w:t>
      </w:r>
    </w:p>
    <w:p>
      <w:pPr>
        <w:topLinePunct w:val="1"/>
        <w:spacing w:line="560" w:lineRule="exact"/>
        <w:ind w:firstLine="640" w:firstLineChars="200"/>
        <w:rPr>
          <w:rFonts w:ascii="仿宋_GB2312" w:hAnsi="仿宋_GB2312" w:eastAsia="仿宋_GB2312" w:cs="Times New Roman"/>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被征收人就评估机构的选定在规定的时间内无法形成多数意见的，由征收组织实施单位在</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日内采取摇号方式从参与报名的评估机构中确定。</w:t>
      </w:r>
    </w:p>
    <w:p>
      <w:pPr>
        <w:topLinePunct w:val="1"/>
        <w:spacing w:line="560" w:lineRule="exact"/>
        <w:ind w:firstLine="640" w:firstLineChars="200"/>
        <w:rPr>
          <w:rFonts w:ascii="仿宋_GB2312" w:hAnsi="仿宋_GB2312" w:eastAsia="仿宋_GB2312" w:cs="Times New Roman"/>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征收组织实施机构应当在摇号前</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日内在征收范围内公布摇号时间和地点。公开摇号时，邀请被征收人代表、被征收房屋所在区监察部门、街道、社区组织代表及公证机关参与监督、公证。</w:t>
      </w:r>
    </w:p>
    <w:p>
      <w:pPr>
        <w:topLinePunct w:val="1"/>
        <w:spacing w:line="56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随机抽取</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家作为被征收国有土地使用权及地上附属物的评估机构，同时抽取</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家作为备选评估机构。</w:t>
      </w:r>
    </w:p>
    <w:p>
      <w:pPr>
        <w:topLinePunct w:val="1"/>
        <w:spacing w:line="560" w:lineRule="exact"/>
        <w:ind w:firstLine="640" w:firstLineChars="200"/>
        <w:rPr>
          <w:rFonts w:ascii="楷体_GB2312" w:hAnsi="宋体" w:eastAsia="楷体_GB2312" w:cs="Times New Roman"/>
          <w:kern w:val="0"/>
          <w:sz w:val="32"/>
          <w:szCs w:val="32"/>
        </w:rPr>
      </w:pPr>
      <w:r>
        <w:rPr>
          <w:rFonts w:hint="eastAsia" w:ascii="楷体_GB2312" w:hAnsi="宋体" w:eastAsia="楷体_GB2312" w:cs="楷体_GB2312"/>
          <w:kern w:val="0"/>
          <w:sz w:val="32"/>
          <w:szCs w:val="32"/>
        </w:rPr>
        <w:t>（二）评估内容</w:t>
      </w:r>
    </w:p>
    <w:p>
      <w:pPr>
        <w:topLinePunct w:val="1"/>
        <w:spacing w:line="56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由选定的</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家国有土地使用权的评估机构对国有土地使用权及地上附属物进行评估。</w:t>
      </w:r>
    </w:p>
    <w:p>
      <w:pPr>
        <w:topLinePunct w:val="1"/>
        <w:spacing w:line="560" w:lineRule="exact"/>
        <w:ind w:firstLine="640" w:firstLineChars="200"/>
        <w:rPr>
          <w:rFonts w:ascii="楷体_GB2312" w:hAnsi="宋体" w:eastAsia="楷体_GB2312" w:cs="Times New Roman"/>
          <w:kern w:val="0"/>
          <w:sz w:val="32"/>
          <w:szCs w:val="32"/>
        </w:rPr>
      </w:pPr>
      <w:r>
        <w:rPr>
          <w:rFonts w:hint="eastAsia" w:ascii="楷体_GB2312" w:hAnsi="宋体" w:eastAsia="楷体_GB2312" w:cs="楷体_GB2312"/>
          <w:kern w:val="0"/>
          <w:sz w:val="32"/>
          <w:szCs w:val="32"/>
        </w:rPr>
        <w:t>（三）对评估成果有异议的复核评估及鉴定办法</w:t>
      </w:r>
    </w:p>
    <w:p>
      <w:pPr>
        <w:topLinePunct w:val="1"/>
        <w:spacing w:line="560" w:lineRule="exact"/>
        <w:ind w:firstLine="640" w:firstLineChars="200"/>
        <w:rPr>
          <w:rFonts w:ascii="仿宋_GB2312" w:hAnsi="仿宋_GB2312" w:eastAsia="仿宋_GB2312" w:cs="Times New Roman"/>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房屋征收部门或被征收人对评估结果有异议的，在接到评估报告之日起</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日内向原评估机构提出书面复核申请。</w:t>
      </w:r>
    </w:p>
    <w:p>
      <w:pPr>
        <w:topLinePunct w:val="1"/>
        <w:spacing w:line="560" w:lineRule="exact"/>
        <w:ind w:firstLine="640" w:firstLineChars="200"/>
        <w:rPr>
          <w:rFonts w:ascii="仿宋_GB2312" w:hAnsi="仿宋_GB2312" w:eastAsia="仿宋_GB2312" w:cs="Times New Roman"/>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原评估机构自收到书面复核申请之日起</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日内对评估结果进行复核并出具复核意见。</w:t>
      </w:r>
    </w:p>
    <w:p>
      <w:pPr>
        <w:topLinePunct w:val="1"/>
        <w:spacing w:line="560" w:lineRule="exact"/>
        <w:ind w:firstLine="640" w:firstLineChars="200"/>
        <w:rPr>
          <w:rFonts w:ascii="仿宋_GB2312" w:hAnsi="仿宋_GB2312" w:eastAsia="仿宋_GB2312" w:cs="Times New Roman"/>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当事人对复核意见有异议的，可以在收到复核意见之日起</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日内向被征收房屋所在地房地产价格评估专家委员会提出鉴定申请。</w:t>
      </w:r>
    </w:p>
    <w:p>
      <w:pPr>
        <w:topLinePunct w:val="1"/>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五、组织实施机构</w:t>
      </w:r>
    </w:p>
    <w:p>
      <w:pPr>
        <w:topLinePunct w:val="1"/>
        <w:spacing w:line="560" w:lineRule="exact"/>
        <w:ind w:firstLine="640" w:firstLineChars="200"/>
        <w:rPr>
          <w:rFonts w:ascii="仿宋_GB2312" w:hAnsi="仿宋_GB2312" w:eastAsia="仿宋_GB2312" w:cs="Times New Roman"/>
          <w:kern w:val="0"/>
          <w:sz w:val="32"/>
          <w:szCs w:val="32"/>
        </w:rPr>
      </w:pPr>
      <w:r>
        <w:rPr>
          <w:rFonts w:hint="eastAsia" w:ascii="楷体_GB2312" w:hAnsi="楷体_GB2312" w:eastAsia="楷体_GB2312" w:cs="楷体_GB2312"/>
          <w:sz w:val="32"/>
          <w:szCs w:val="32"/>
        </w:rPr>
        <w:t>（一）房屋征收部门：</w:t>
      </w:r>
      <w:r>
        <w:rPr>
          <w:rFonts w:hint="eastAsia" w:ascii="仿宋_GB2312" w:hAnsi="仿宋_GB2312" w:eastAsia="仿宋_GB2312" w:cs="仿宋_GB2312"/>
          <w:kern w:val="0"/>
          <w:sz w:val="32"/>
          <w:szCs w:val="32"/>
        </w:rPr>
        <w:t>厦门市思明区人民政府办公室</w:t>
      </w:r>
    </w:p>
    <w:p>
      <w:pPr>
        <w:topLinePunct w:val="1"/>
        <w:spacing w:line="56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地址：厦门市思明区镇海路</w:t>
      </w:r>
      <w:r>
        <w:rPr>
          <w:rFonts w:ascii="仿宋_GB2312" w:hAnsi="仿宋_GB2312" w:eastAsia="仿宋_GB2312" w:cs="仿宋_GB2312"/>
          <w:kern w:val="0"/>
          <w:sz w:val="32"/>
          <w:szCs w:val="32"/>
        </w:rPr>
        <w:t>26</w:t>
      </w:r>
      <w:r>
        <w:rPr>
          <w:rFonts w:hint="eastAsia" w:ascii="仿宋_GB2312" w:hAnsi="仿宋_GB2312" w:eastAsia="仿宋_GB2312" w:cs="仿宋_GB2312"/>
          <w:kern w:val="0"/>
          <w:sz w:val="32"/>
          <w:szCs w:val="32"/>
        </w:rPr>
        <w:t>号</w:t>
      </w:r>
    </w:p>
    <w:p>
      <w:pPr>
        <w:topLinePunct w:val="1"/>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r>
        <w:rPr>
          <w:rFonts w:ascii="仿宋_GB2312" w:hAnsi="仿宋_GB2312" w:eastAsia="仿宋_GB2312" w:cs="仿宋_GB2312"/>
          <w:kern w:val="0"/>
          <w:sz w:val="32"/>
          <w:szCs w:val="32"/>
        </w:rPr>
        <w:t>0592-2667147</w:t>
      </w:r>
    </w:p>
    <w:p>
      <w:pPr>
        <w:topLinePunct w:val="1"/>
        <w:spacing w:line="560" w:lineRule="exact"/>
        <w:ind w:firstLine="640" w:firstLineChars="200"/>
        <w:rPr>
          <w:rFonts w:ascii="仿宋_GB2312" w:hAnsi="仿宋_GB2312" w:eastAsia="仿宋_GB2312" w:cs="Times New Roman"/>
          <w:kern w:val="0"/>
          <w:sz w:val="32"/>
          <w:szCs w:val="32"/>
        </w:rPr>
      </w:pPr>
      <w:r>
        <w:rPr>
          <w:rFonts w:hint="eastAsia" w:ascii="楷体_GB2312" w:hAnsi="楷体_GB2312" w:eastAsia="楷体_GB2312" w:cs="楷体_GB2312"/>
          <w:sz w:val="32"/>
          <w:szCs w:val="32"/>
        </w:rPr>
        <w:t>（二）房屋征收组织实施单位：</w:t>
      </w:r>
      <w:r>
        <w:rPr>
          <w:rFonts w:hint="eastAsia" w:ascii="仿宋_GB2312" w:hAnsi="仿宋_GB2312" w:eastAsia="仿宋_GB2312" w:cs="仿宋_GB2312"/>
          <w:kern w:val="0"/>
          <w:sz w:val="32"/>
          <w:szCs w:val="32"/>
        </w:rPr>
        <w:t>厦门市思明区人民政府滨海街道办事处</w:t>
      </w:r>
    </w:p>
    <w:p>
      <w:pPr>
        <w:topLinePunct w:val="1"/>
        <w:spacing w:line="56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地址：厦门市思明区曾厝垵</w:t>
      </w:r>
      <w:r>
        <w:rPr>
          <w:rFonts w:ascii="仿宋_GB2312" w:hAnsi="仿宋_GB2312" w:eastAsia="仿宋_GB2312" w:cs="仿宋_GB2312"/>
          <w:kern w:val="0"/>
          <w:sz w:val="32"/>
          <w:szCs w:val="32"/>
        </w:rPr>
        <w:t>380</w:t>
      </w:r>
      <w:r>
        <w:rPr>
          <w:rFonts w:hint="eastAsia" w:ascii="仿宋_GB2312" w:hAnsi="仿宋_GB2312" w:eastAsia="仿宋_GB2312" w:cs="仿宋_GB2312"/>
          <w:kern w:val="0"/>
          <w:sz w:val="32"/>
          <w:szCs w:val="32"/>
        </w:rPr>
        <w:t>号</w:t>
      </w:r>
    </w:p>
    <w:p>
      <w:pPr>
        <w:topLinePunct w:val="1"/>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r>
        <w:rPr>
          <w:rFonts w:ascii="仿宋_GB2312" w:hAnsi="仿宋_GB2312" w:eastAsia="仿宋_GB2312" w:cs="仿宋_GB2312"/>
          <w:kern w:val="0"/>
          <w:sz w:val="32"/>
          <w:szCs w:val="32"/>
        </w:rPr>
        <w:t>0592-2512197</w:t>
      </w:r>
    </w:p>
    <w:p>
      <w:pPr>
        <w:topLinePunct w:val="1"/>
        <w:spacing w:line="560" w:lineRule="exact"/>
        <w:ind w:firstLine="640" w:firstLineChars="200"/>
        <w:rPr>
          <w:rFonts w:ascii="仿宋_GB2312" w:hAnsi="仿宋_GB2312" w:eastAsia="仿宋_GB2312" w:cs="Times New Roman"/>
          <w:kern w:val="0"/>
          <w:sz w:val="32"/>
          <w:szCs w:val="32"/>
        </w:rPr>
      </w:pPr>
      <w:r>
        <w:rPr>
          <w:rFonts w:hint="eastAsia" w:ascii="楷体_GB2312" w:hAnsi="楷体_GB2312" w:eastAsia="楷体_GB2312" w:cs="楷体_GB2312"/>
          <w:sz w:val="32"/>
          <w:szCs w:val="32"/>
        </w:rPr>
        <w:t>（三）房屋征收实施单位：</w:t>
      </w:r>
      <w:r>
        <w:rPr>
          <w:rFonts w:hint="eastAsia" w:ascii="仿宋_GB2312" w:hAnsi="仿宋_GB2312" w:eastAsia="仿宋_GB2312" w:cs="仿宋_GB2312"/>
          <w:kern w:val="0"/>
          <w:sz w:val="32"/>
          <w:szCs w:val="32"/>
        </w:rPr>
        <w:t>厦门思明土地房屋迁建工程有限公司</w:t>
      </w:r>
    </w:p>
    <w:p>
      <w:pPr>
        <w:topLinePunct w:val="1"/>
        <w:spacing w:line="56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地址：厦门市思明区前埔中路</w:t>
      </w:r>
      <w:r>
        <w:rPr>
          <w:rFonts w:ascii="仿宋_GB2312" w:hAnsi="仿宋_GB2312" w:eastAsia="仿宋_GB2312" w:cs="仿宋_GB2312"/>
          <w:kern w:val="0"/>
          <w:sz w:val="32"/>
          <w:szCs w:val="32"/>
        </w:rPr>
        <w:t>323</w:t>
      </w:r>
      <w:r>
        <w:rPr>
          <w:rFonts w:hint="eastAsia" w:ascii="仿宋_GB2312" w:hAnsi="仿宋_GB2312" w:eastAsia="仿宋_GB2312" w:cs="仿宋_GB2312"/>
          <w:kern w:val="0"/>
          <w:sz w:val="32"/>
          <w:szCs w:val="32"/>
        </w:rPr>
        <w:t>号莲前集团大厦</w:t>
      </w:r>
      <w:r>
        <w:rPr>
          <w:rFonts w:ascii="仿宋_GB2312" w:hAnsi="仿宋_GB2312" w:eastAsia="仿宋_GB2312" w:cs="仿宋_GB2312"/>
          <w:kern w:val="0"/>
          <w:sz w:val="32"/>
          <w:szCs w:val="32"/>
        </w:rPr>
        <w:t>17</w:t>
      </w:r>
      <w:r>
        <w:rPr>
          <w:rFonts w:hint="eastAsia" w:ascii="仿宋_GB2312" w:hAnsi="仿宋_GB2312" w:eastAsia="仿宋_GB2312" w:cs="仿宋_GB2312"/>
          <w:kern w:val="0"/>
          <w:sz w:val="32"/>
          <w:szCs w:val="32"/>
        </w:rPr>
        <w:t>层</w:t>
      </w:r>
    </w:p>
    <w:p>
      <w:pPr>
        <w:topLinePunct w:val="1"/>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r>
        <w:rPr>
          <w:rFonts w:ascii="仿宋_GB2312" w:hAnsi="仿宋_GB2312" w:eastAsia="仿宋_GB2312" w:cs="仿宋_GB2312"/>
          <w:kern w:val="0"/>
          <w:sz w:val="32"/>
          <w:szCs w:val="32"/>
        </w:rPr>
        <w:t>0592-2090525</w:t>
      </w:r>
    </w:p>
    <w:p>
      <w:pPr>
        <w:topLinePunct w:val="1"/>
        <w:spacing w:line="560" w:lineRule="exact"/>
        <w:ind w:firstLine="640" w:firstLineChars="200"/>
        <w:rPr>
          <w:rFonts w:ascii="黑体" w:hAnsi="宋体" w:eastAsia="黑体" w:cs="Times New Roman"/>
          <w:kern w:val="0"/>
          <w:sz w:val="32"/>
          <w:szCs w:val="32"/>
        </w:rPr>
      </w:pPr>
      <w:r>
        <w:rPr>
          <w:rFonts w:hint="eastAsia" w:ascii="黑体" w:eastAsia="黑体" w:cs="黑体"/>
          <w:kern w:val="0"/>
          <w:sz w:val="32"/>
          <w:szCs w:val="32"/>
        </w:rPr>
        <w:t>六</w:t>
      </w:r>
      <w:r>
        <w:rPr>
          <w:rFonts w:hint="eastAsia" w:ascii="黑体" w:hAnsi="宋体" w:eastAsia="黑体" w:cs="黑体"/>
          <w:kern w:val="0"/>
          <w:sz w:val="32"/>
          <w:szCs w:val="32"/>
        </w:rPr>
        <w:t>、商谈签约时间安排</w:t>
      </w:r>
    </w:p>
    <w:p>
      <w:pPr>
        <w:topLinePunct w:val="1"/>
        <w:spacing w:line="560" w:lineRule="exact"/>
        <w:ind w:firstLine="640" w:firstLineChars="200"/>
        <w:rPr>
          <w:rFonts w:ascii="仿宋_GB2312" w:hAnsi="仿宋_GB2312" w:eastAsia="仿宋_GB2312" w:cs="Times New Roman"/>
          <w:kern w:val="0"/>
          <w:sz w:val="32"/>
          <w:szCs w:val="32"/>
        </w:rPr>
      </w:pPr>
      <w:r>
        <w:rPr>
          <w:rFonts w:hint="eastAsia" w:ascii="楷体_GB2312" w:hAnsi="宋体" w:eastAsia="楷体_GB2312" w:cs="楷体_GB2312"/>
          <w:kern w:val="0"/>
          <w:sz w:val="32"/>
          <w:szCs w:val="32"/>
        </w:rPr>
        <w:t>（一）签约期限：</w:t>
      </w:r>
      <w:r>
        <w:rPr>
          <w:rFonts w:hint="eastAsia" w:ascii="仿宋_GB2312" w:hAnsi="仿宋_GB2312" w:eastAsia="仿宋_GB2312" w:cs="仿宋_GB2312"/>
          <w:kern w:val="0"/>
          <w:sz w:val="32"/>
          <w:szCs w:val="32"/>
        </w:rPr>
        <w:t>以房屋征收通告载明的时间为准；</w:t>
      </w:r>
    </w:p>
    <w:p>
      <w:pPr>
        <w:topLinePunct w:val="1"/>
        <w:spacing w:line="560" w:lineRule="exact"/>
        <w:ind w:firstLine="640" w:firstLineChars="200"/>
        <w:rPr>
          <w:rFonts w:ascii="仿宋_GB2312" w:hAnsi="仿宋_GB2312" w:eastAsia="仿宋_GB2312" w:cs="Times New Roman"/>
          <w:kern w:val="0"/>
          <w:sz w:val="32"/>
          <w:szCs w:val="32"/>
        </w:rPr>
      </w:pPr>
      <w:r>
        <w:rPr>
          <w:rFonts w:hint="eastAsia" w:ascii="楷体_GB2312" w:hAnsi="宋体" w:eastAsia="楷体_GB2312" w:cs="楷体_GB2312"/>
          <w:kern w:val="0"/>
          <w:sz w:val="32"/>
          <w:szCs w:val="32"/>
        </w:rPr>
        <w:t>（二）最后搬迁期限：</w:t>
      </w:r>
      <w:r>
        <w:rPr>
          <w:rFonts w:hint="eastAsia" w:ascii="仿宋_GB2312" w:hAnsi="仿宋_GB2312" w:eastAsia="仿宋_GB2312" w:cs="仿宋_GB2312"/>
          <w:kern w:val="0"/>
          <w:sz w:val="32"/>
          <w:szCs w:val="32"/>
        </w:rPr>
        <w:t>以房屋征收通告载明的时间为准。</w:t>
      </w:r>
    </w:p>
    <w:p>
      <w:pPr>
        <w:topLinePunct w:val="1"/>
        <w:spacing w:line="56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本方案未尽事宜，按现行国有土地上房屋征收法律、法规、政策执行。</w:t>
      </w:r>
    </w:p>
    <w:p>
      <w:pPr>
        <w:rPr>
          <w:rFonts w:ascii="仿宋_GB2312" w:hAnsi="仿宋_GB2312" w:eastAsia="仿宋_GB2312" w:cs="Times New Roman"/>
          <w:kern w:val="0"/>
          <w:sz w:val="32"/>
          <w:szCs w:val="32"/>
        </w:rPr>
      </w:pPr>
    </w:p>
    <w:p>
      <w:pPr>
        <w:rPr>
          <w:rFonts w:ascii="仿宋_GB2312" w:hAnsi="仿宋_GB2312" w:eastAsia="仿宋_GB2312" w:cs="Times New Roman"/>
          <w:kern w:val="0"/>
          <w:sz w:val="32"/>
          <w:szCs w:val="32"/>
        </w:rPr>
      </w:pPr>
    </w:p>
    <w:p>
      <w:pPr>
        <w:rPr>
          <w:rFonts w:ascii="仿宋_GB2312" w:hAnsi="仿宋_GB2312" w:eastAsia="仿宋_GB2312" w:cs="Times New Roman"/>
          <w:kern w:val="0"/>
          <w:sz w:val="32"/>
          <w:szCs w:val="32"/>
        </w:rPr>
      </w:pPr>
    </w:p>
    <w:p>
      <w:pPr>
        <w:rPr>
          <w:rFonts w:ascii="仿宋_GB2312" w:hAnsi="仿宋_GB2312" w:eastAsia="仿宋_GB2312" w:cs="Times New Roman"/>
          <w:kern w:val="0"/>
          <w:sz w:val="32"/>
          <w:szCs w:val="32"/>
        </w:rPr>
      </w:pPr>
    </w:p>
    <w:p>
      <w:pPr>
        <w:rPr>
          <w:rFonts w:ascii="仿宋_GB2312" w:hAnsi="仿宋_GB2312" w:eastAsia="仿宋_GB2312" w:cs="Times New Roman"/>
          <w:kern w:val="0"/>
          <w:sz w:val="32"/>
          <w:szCs w:val="32"/>
        </w:rPr>
      </w:pPr>
    </w:p>
    <w:p>
      <w:pPr>
        <w:rPr>
          <w:rFonts w:ascii="仿宋_GB2312" w:hAnsi="仿宋_GB2312" w:eastAsia="仿宋_GB2312" w:cs="Times New Roman"/>
          <w:kern w:val="0"/>
          <w:sz w:val="32"/>
          <w:szCs w:val="32"/>
        </w:rPr>
      </w:pPr>
    </w:p>
    <w:p>
      <w:pPr>
        <w:rPr>
          <w:rFonts w:ascii="仿宋_GB2312" w:hAnsi="仿宋_GB2312" w:eastAsia="仿宋_GB2312" w:cs="Times New Roman"/>
          <w:kern w:val="0"/>
          <w:sz w:val="32"/>
          <w:szCs w:val="32"/>
        </w:rPr>
      </w:pPr>
    </w:p>
    <w:p>
      <w:pPr>
        <w:rPr>
          <w:rFonts w:ascii="仿宋_GB2312" w:hAnsi="仿宋_GB2312" w:eastAsia="仿宋_GB2312" w:cs="Times New Roman"/>
          <w:kern w:val="0"/>
          <w:sz w:val="32"/>
          <w:szCs w:val="32"/>
        </w:rPr>
      </w:pPr>
    </w:p>
    <w:p>
      <w:pPr>
        <w:rPr>
          <w:rFonts w:ascii="仿宋_GB2312" w:hAnsi="仿宋_GB2312" w:eastAsia="仿宋_GB2312" w:cs="Times New Roman"/>
          <w:kern w:val="0"/>
          <w:sz w:val="32"/>
          <w:szCs w:val="32"/>
        </w:rPr>
      </w:pPr>
    </w:p>
    <w:p>
      <w:pPr>
        <w:spacing w:line="560" w:lineRule="exact"/>
        <w:ind w:firstLine="280"/>
        <w:rPr>
          <w:rFonts w:ascii="仿宋_GB2312" w:eastAsia="仿宋_GB2312" w:cs="Times New Roman"/>
          <w:sz w:val="28"/>
          <w:szCs w:val="28"/>
        </w:rPr>
      </w:pPr>
      <w:r>
        <w:rPr>
          <w:rFonts w:ascii="Calibri" w:hAnsi="Calibri" w:eastAsia="宋体" w:cs="Calibri"/>
          <w:kern w:val="2"/>
          <w:sz w:val="21"/>
          <w:szCs w:val="21"/>
          <w:lang w:val="en-US" w:eastAsia="zh-CN" w:bidi="ar-SA"/>
        </w:rPr>
        <w:pict>
          <v:shape id="Picture 3" o:spid="_x0000_s1027" type="#_x0000_t75" style="position:absolute;left:0;margin-left:366.6pt;margin-top:732.95pt;height:43.5pt;width:153.75pt;mso-position-horizontal-relative:page;mso-position-vertical-relative:page;rotation:0f;z-index:251660288;"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bookmarkStart w:id="0" w:name="_GoBack"/>
      <w:r>
        <w:rPr>
          <w:rFonts w:ascii="Calibri" w:hAnsi="Calibri" w:eastAsia="宋体" w:cs="Calibri"/>
          <w:kern w:val="2"/>
          <w:sz w:val="21"/>
          <w:szCs w:val="21"/>
          <w:lang w:val="en-US" w:eastAsia="zh-CN" w:bidi="ar-SA"/>
        </w:rPr>
        <w:pict>
          <v:line id="直接连接符 1" o:spid="_x0000_s1028" style="position:absolute;left:0;margin-left:0pt;margin-top:32.1pt;height:0.05pt;width:442.2pt;rotation:0f;z-index:251659264;" o:ole="f" fillcolor="#FFFFFF" filled="f" o:preferrelative="t" stroked="t" coordsize="21600,21600">
            <v:fill on="f" color2="#FFFFFF" focus="0%"/>
            <v:stroke weight="1.25pt" color="#000000" color2="#FFFFFF" miterlimit="2"/>
            <v:imagedata gain="65536f" blacklevel="0f" gamma="0"/>
            <o:lock v:ext="edit" position="f" selection="f" grouping="f" rotation="f" cropping="f" text="f" aspectratio="f"/>
          </v:line>
        </w:pict>
      </w:r>
      <w:bookmarkEnd w:id="0"/>
      <w:r>
        <w:rPr>
          <w:rFonts w:ascii="Calibri" w:hAnsi="Calibri" w:eastAsia="宋体" w:cs="Calibri"/>
          <w:kern w:val="2"/>
          <w:sz w:val="21"/>
          <w:szCs w:val="21"/>
          <w:lang w:val="en-US" w:eastAsia="zh-CN" w:bidi="ar-SA"/>
        </w:rPr>
        <w:pict>
          <v:line id="直接连接符 2" o:spid="_x0000_s1029" style="position:absolute;left:0;margin-left:0pt;margin-top:3.3pt;height:0.05pt;width:442.2pt;rotation:0f;z-index:251658240;" o:ole="f" fillcolor="#FFFFFF" filled="f" o:preferrelative="t" stroked="t" coordsize="21600,21600">
            <v:fill on="f" color2="#FFFFFF" focus="0%"/>
            <v:stroke weight="1.25pt" color="#000000" color2="#FFFFFF" miterlimit="2"/>
            <v:imagedata gain="65536f" blacklevel="0f" gamma="0"/>
            <o:lock v:ext="edit" position="f" selection="f" grouping="f" rotation="f" cropping="f" text="f" aspectratio="f"/>
          </v:line>
        </w:pict>
      </w:r>
      <w:r>
        <w:rPr>
          <w:rFonts w:hint="eastAsia" w:ascii="仿宋_GB2312" w:eastAsia="仿宋_GB2312" w:cs="仿宋_GB2312"/>
          <w:sz w:val="28"/>
          <w:szCs w:val="28"/>
        </w:rPr>
        <w:t>厦门市思明区人民政府办公室　　　</w:t>
      </w:r>
      <w:r>
        <w:rPr>
          <w:rFonts w:ascii="仿宋_GB2312" w:eastAsia="仿宋_GB2312" w:cs="仿宋_GB2312"/>
          <w:sz w:val="28"/>
          <w:szCs w:val="28"/>
        </w:rPr>
        <w:t xml:space="preserve">    </w:t>
      </w:r>
      <w:r>
        <w:rPr>
          <w:rFonts w:hint="eastAsia" w:ascii="仿宋_GB2312" w:eastAsia="仿宋_GB2312" w:cs="仿宋_GB2312"/>
          <w:sz w:val="28"/>
          <w:szCs w:val="28"/>
        </w:rPr>
        <w:t>　　</w:t>
      </w:r>
      <w:r>
        <w:rPr>
          <w:rFonts w:ascii="仿宋_GB2312" w:eastAsia="仿宋_GB2312" w:cs="仿宋_GB2312"/>
          <w:sz w:val="28"/>
          <w:szCs w:val="28"/>
        </w:rPr>
        <w:t>2023</w:t>
      </w:r>
      <w:r>
        <w:rPr>
          <w:rFonts w:hint="eastAsia" w:ascii="仿宋_GB2312" w:eastAsia="仿宋_GB2312" w:cs="仿宋_GB2312"/>
          <w:sz w:val="28"/>
          <w:szCs w:val="28"/>
        </w:rPr>
        <w:t>年</w:t>
      </w:r>
      <w:r>
        <w:rPr>
          <w:rFonts w:ascii="仿宋_GB2312" w:eastAsia="仿宋_GB2312" w:cs="仿宋_GB2312"/>
          <w:sz w:val="28"/>
          <w:szCs w:val="28"/>
        </w:rPr>
        <w:t>8</w:t>
      </w:r>
      <w:r>
        <w:rPr>
          <w:rFonts w:hint="eastAsia" w:ascii="仿宋_GB2312" w:eastAsia="仿宋_GB2312" w:cs="仿宋_GB2312"/>
          <w:sz w:val="28"/>
          <w:szCs w:val="28"/>
        </w:rPr>
        <w:t>月</w:t>
      </w:r>
      <w:r>
        <w:rPr>
          <w:rFonts w:ascii="仿宋_GB2312" w:eastAsia="仿宋_GB2312" w:cs="仿宋_GB2312"/>
          <w:sz w:val="28"/>
          <w:szCs w:val="28"/>
        </w:rPr>
        <w:t>29</w:t>
      </w:r>
      <w:r>
        <w:rPr>
          <w:rFonts w:hint="eastAsia" w:ascii="仿宋_GB2312" w:eastAsia="仿宋_GB2312" w:cs="仿宋_GB2312"/>
          <w:sz w:val="28"/>
          <w:szCs w:val="28"/>
        </w:rPr>
        <w:t>日印发</w:t>
      </w:r>
    </w:p>
    <w:sectPr>
      <w:headerReference r:id="rId4" w:type="default"/>
      <w:footerReference r:id="rId5" w:type="default"/>
      <w:pgSz w:w="11906" w:h="16838"/>
      <w:pgMar w:top="2098" w:right="1474" w:bottom="1984" w:left="1587" w:header="851" w:footer="1928"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Verdana">
    <w:panose1 w:val="020B0604030504040204"/>
    <w:charset w:val="00"/>
    <w:family w:val="auto"/>
    <w:pitch w:val="default"/>
    <w:sig w:usb0="00000287"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rPr>
        <w:rFonts w:cs="Times New Roman"/>
      </w:rPr>
    </w:pPr>
    <w:r>
      <w:rPr>
        <w:rFonts w:ascii="Calibri" w:hAnsi="Calibri" w:eastAsia="宋体" w:cs="Calibri"/>
        <w:kern w:val="2"/>
        <w:sz w:val="18"/>
        <w:szCs w:val="18"/>
        <w:lang w:val="en-US" w:eastAsia="zh-CN" w:bidi="ar-SA"/>
      </w:rPr>
      <w:pict>
        <v:rect id="4097" o:spid="_x0000_s1025" style="position:absolute;left:0;margin-top:0.05pt;height:18.15pt;width:70.35pt;mso-position-horizontal:outside;mso-position-horizontal-relative:margin;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napToGrid w:val="0"/>
                  <w:jc w:val="center"/>
                  <w:rPr>
                    <w:rFonts w:ascii="宋体" w:cs="Times New Roman"/>
                    <w:sz w:val="28"/>
                    <w:szCs w:val="28"/>
                  </w:rPr>
                </w:pPr>
                <w:r>
                  <w:rPr>
                    <w:rFonts w:hint="eastAsia"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6</w:t>
                </w:r>
                <w:r>
                  <w:rPr>
                    <w:rFonts w:ascii="宋体" w:hAnsi="宋体" w:cs="宋体"/>
                    <w:sz w:val="28"/>
                    <w:szCs w:val="28"/>
                  </w:rPr>
                  <w:fldChar w:fldCharType="end"/>
                </w:r>
                <w:r>
                  <w:rPr>
                    <w:rFonts w:hint="eastAsia" w:ascii="宋体" w:hAnsi="宋体" w:cs="宋体"/>
                    <w:sz w:val="28"/>
                    <w:szCs w:val="28"/>
                  </w:rPr>
                  <w:t>－</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Dk5MzZhMDMwYWYwZmYxOTRmYTllYjRiYzk2NDhkMTkifQ=="/>
  </w:docVars>
  <w:rsids>
    <w:rsidRoot w:val="00C7438A"/>
    <w:rsid w:val="000503D5"/>
    <w:rsid w:val="000658CD"/>
    <w:rsid w:val="000A6D6C"/>
    <w:rsid w:val="000B3F9C"/>
    <w:rsid w:val="00123848"/>
    <w:rsid w:val="00146B14"/>
    <w:rsid w:val="001C2C37"/>
    <w:rsid w:val="002225CE"/>
    <w:rsid w:val="00230FA3"/>
    <w:rsid w:val="00251790"/>
    <w:rsid w:val="0039454E"/>
    <w:rsid w:val="003D1E85"/>
    <w:rsid w:val="003D4053"/>
    <w:rsid w:val="003E2AC5"/>
    <w:rsid w:val="00400528"/>
    <w:rsid w:val="004301D5"/>
    <w:rsid w:val="004A44B5"/>
    <w:rsid w:val="0050671A"/>
    <w:rsid w:val="00584422"/>
    <w:rsid w:val="006069DD"/>
    <w:rsid w:val="00613B8D"/>
    <w:rsid w:val="0064764E"/>
    <w:rsid w:val="00694721"/>
    <w:rsid w:val="006D47B0"/>
    <w:rsid w:val="00737BF7"/>
    <w:rsid w:val="00763967"/>
    <w:rsid w:val="008201B7"/>
    <w:rsid w:val="00827DA5"/>
    <w:rsid w:val="00922777"/>
    <w:rsid w:val="009A0765"/>
    <w:rsid w:val="00AD5D67"/>
    <w:rsid w:val="00AF0048"/>
    <w:rsid w:val="00B105CF"/>
    <w:rsid w:val="00B1302A"/>
    <w:rsid w:val="00B31C13"/>
    <w:rsid w:val="00B3638B"/>
    <w:rsid w:val="00C03C6B"/>
    <w:rsid w:val="00C7438A"/>
    <w:rsid w:val="00C9125E"/>
    <w:rsid w:val="00CA43EA"/>
    <w:rsid w:val="00CB0D96"/>
    <w:rsid w:val="00CE77C3"/>
    <w:rsid w:val="00CF4F1E"/>
    <w:rsid w:val="00D03EB4"/>
    <w:rsid w:val="00D83FA8"/>
    <w:rsid w:val="00D91698"/>
    <w:rsid w:val="00D97003"/>
    <w:rsid w:val="00E619BF"/>
    <w:rsid w:val="00E97FB0"/>
    <w:rsid w:val="00EA53D1"/>
    <w:rsid w:val="00EB3A19"/>
    <w:rsid w:val="00F11A94"/>
    <w:rsid w:val="00F950DB"/>
    <w:rsid w:val="00FD6115"/>
    <w:rsid w:val="00FE016B"/>
    <w:rsid w:val="00FE028F"/>
    <w:rsid w:val="0DF131F2"/>
    <w:rsid w:val="15680C5C"/>
    <w:rsid w:val="1B9FD7AF"/>
    <w:rsid w:val="20195A4F"/>
    <w:rsid w:val="298009EF"/>
    <w:rsid w:val="2B612FF7"/>
    <w:rsid w:val="2EFD534E"/>
    <w:rsid w:val="2F9F9085"/>
    <w:rsid w:val="355F75C7"/>
    <w:rsid w:val="3A055ACF"/>
    <w:rsid w:val="429379CA"/>
    <w:rsid w:val="4BF522C4"/>
    <w:rsid w:val="4E9E2352"/>
    <w:rsid w:val="4F725985"/>
    <w:rsid w:val="50B93F75"/>
    <w:rsid w:val="52BD4A1B"/>
    <w:rsid w:val="55807E41"/>
    <w:rsid w:val="56726599"/>
    <w:rsid w:val="57A448AA"/>
    <w:rsid w:val="5A651184"/>
    <w:rsid w:val="5D907107"/>
    <w:rsid w:val="5F8D36C9"/>
    <w:rsid w:val="5FAD0F12"/>
    <w:rsid w:val="645610A4"/>
    <w:rsid w:val="664E1A03"/>
    <w:rsid w:val="69617146"/>
    <w:rsid w:val="6AEE9666"/>
    <w:rsid w:val="6DB34F3D"/>
    <w:rsid w:val="6DD46A21"/>
    <w:rsid w:val="714C08DC"/>
    <w:rsid w:val="71815EFE"/>
    <w:rsid w:val="74AA784D"/>
    <w:rsid w:val="75944C77"/>
    <w:rsid w:val="7B398252"/>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nhideWhenUsed="0" w:uiPriority="99"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99" w:semiHidden="0" w:name="Normal Indent"/>
    <w:lsdException w:uiPriority="0" w:name="footnote text"/>
    <w:lsdException w:unhideWhenUsed="0" w:uiPriority="99"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nhideWhenUsed="0"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nhideWhenUsed="0" w:uiPriority="99" w:semiHidden="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2">
    <w:name w:val="Default Paragraph Font"/>
    <w:semiHidden/>
    <w:uiPriority w:val="99"/>
  </w:style>
  <w:style w:type="table" w:default="1" w:styleId="16">
    <w:name w:val="Normal Table"/>
    <w:unhideWhenUsed/>
    <w:qFormat/>
    <w:uiPriority w:val="99"/>
    <w:tblPr>
      <w:tblStyle w:val="16"/>
      <w:tblLayout w:type="fixed"/>
      <w:tblCellMar>
        <w:top w:w="0" w:type="dxa"/>
        <w:left w:w="108" w:type="dxa"/>
        <w:bottom w:w="0" w:type="dxa"/>
        <w:right w:w="108" w:type="dxa"/>
      </w:tblCellMar>
    </w:tblPr>
    <w:tcPr>
      <w:textDirection w:val="lrTb"/>
    </w:tcPr>
  </w:style>
  <w:style w:type="paragraph" w:styleId="2">
    <w:name w:val="annotation subject"/>
    <w:basedOn w:val="3"/>
    <w:next w:val="3"/>
    <w:link w:val="19"/>
    <w:semiHidden/>
    <w:uiPriority w:val="99"/>
    <w:rPr>
      <w:b/>
      <w:bCs/>
    </w:rPr>
  </w:style>
  <w:style w:type="paragraph" w:styleId="3">
    <w:name w:val="annotation text"/>
    <w:basedOn w:val="1"/>
    <w:link w:val="18"/>
    <w:semiHidden/>
    <w:uiPriority w:val="99"/>
    <w:pPr>
      <w:jc w:val="left"/>
    </w:pPr>
  </w:style>
  <w:style w:type="paragraph" w:styleId="4">
    <w:name w:val="Body Text First Indent"/>
    <w:basedOn w:val="5"/>
    <w:link w:val="39"/>
    <w:uiPriority w:val="99"/>
    <w:pPr>
      <w:spacing w:before="100" w:beforeAutospacing="1"/>
      <w:ind w:firstLine="420" w:firstLineChars="100"/>
    </w:pPr>
    <w:rPr>
      <w:kern w:val="0"/>
      <w:sz w:val="20"/>
      <w:szCs w:val="20"/>
    </w:rPr>
  </w:style>
  <w:style w:type="paragraph" w:styleId="5">
    <w:name w:val="Body Text"/>
    <w:basedOn w:val="1"/>
    <w:link w:val="20"/>
    <w:uiPriority w:val="99"/>
    <w:pPr>
      <w:spacing w:after="120"/>
    </w:pPr>
  </w:style>
  <w:style w:type="paragraph" w:styleId="6">
    <w:name w:val="Normal Indent"/>
    <w:basedOn w:val="1"/>
    <w:uiPriority w:val="99"/>
    <w:pPr>
      <w:autoSpaceDE w:val="0"/>
      <w:autoSpaceDN w:val="0"/>
      <w:adjustRightInd w:val="0"/>
      <w:ind w:firstLine="420"/>
      <w:textAlignment w:val="baseline"/>
    </w:pPr>
    <w:rPr>
      <w:rFonts w:ascii="宋体" w:cs="宋体"/>
      <w:kern w:val="0"/>
    </w:rPr>
  </w:style>
  <w:style w:type="paragraph" w:styleId="7">
    <w:name w:val="index 5"/>
    <w:basedOn w:val="1"/>
    <w:next w:val="1"/>
    <w:semiHidden/>
    <w:uiPriority w:val="99"/>
    <w:pPr>
      <w:ind w:left="800" w:leftChars="800"/>
    </w:pPr>
  </w:style>
  <w:style w:type="paragraph" w:styleId="8">
    <w:name w:val="Balloon Text"/>
    <w:basedOn w:val="1"/>
    <w:link w:val="21"/>
    <w:semiHidden/>
    <w:uiPriority w:val="99"/>
    <w:rPr>
      <w:rFonts w:ascii="宋体" w:cs="宋体"/>
      <w:sz w:val="18"/>
      <w:szCs w:val="18"/>
    </w:rPr>
  </w:style>
  <w:style w:type="paragraph" w:styleId="9">
    <w:name w:val="footer"/>
    <w:basedOn w:val="1"/>
    <w:link w:val="22"/>
    <w:uiPriority w:val="99"/>
    <w:pPr>
      <w:tabs>
        <w:tab w:val="center" w:pos="4153"/>
        <w:tab w:val="right" w:pos="8306"/>
      </w:tabs>
      <w:snapToGrid w:val="0"/>
      <w:jc w:val="left"/>
    </w:pPr>
    <w:rPr>
      <w:sz w:val="18"/>
      <w:szCs w:val="18"/>
    </w:rPr>
  </w:style>
  <w:style w:type="paragraph" w:styleId="10">
    <w:name w:val="header"/>
    <w:basedOn w:val="1"/>
    <w:link w:val="23"/>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1">
    <w:name w:val="Normal (Web)"/>
    <w:basedOn w:val="1"/>
    <w:uiPriority w:val="99"/>
    <w:pPr>
      <w:spacing w:beforeAutospacing="1" w:afterAutospacing="1"/>
      <w:jc w:val="left"/>
    </w:pPr>
    <w:rPr>
      <w:kern w:val="0"/>
      <w:sz w:val="24"/>
      <w:szCs w:val="24"/>
    </w:rPr>
  </w:style>
  <w:style w:type="character" w:styleId="13">
    <w:name w:val="FollowedHyperlink"/>
    <w:basedOn w:val="12"/>
    <w:uiPriority w:val="99"/>
    <w:rPr>
      <w:color w:val="auto"/>
      <w:u w:val="none"/>
    </w:rPr>
  </w:style>
  <w:style w:type="character" w:styleId="14">
    <w:name w:val="Hyperlink"/>
    <w:basedOn w:val="12"/>
    <w:uiPriority w:val="99"/>
    <w:rPr>
      <w:color w:val="auto"/>
      <w:u w:val="none"/>
    </w:rPr>
  </w:style>
  <w:style w:type="character" w:styleId="15">
    <w:name w:val="annotation reference"/>
    <w:basedOn w:val="12"/>
    <w:semiHidden/>
    <w:uiPriority w:val="99"/>
    <w:rPr>
      <w:sz w:val="21"/>
      <w:szCs w:val="21"/>
    </w:rPr>
  </w:style>
  <w:style w:type="paragraph" w:customStyle="1" w:styleId="17">
    <w:name w:val="Char Char Char Char Char Char"/>
    <w:basedOn w:val="1"/>
    <w:uiPriority w:val="99"/>
    <w:pPr>
      <w:widowControl/>
      <w:spacing w:line="400" w:lineRule="exact"/>
      <w:jc w:val="center"/>
    </w:pPr>
    <w:rPr>
      <w:rFonts w:ascii="Verdana" w:hAnsi="Verdana" w:cs="Verdana"/>
      <w:kern w:val="0"/>
      <w:lang w:eastAsia="en-US"/>
    </w:rPr>
  </w:style>
  <w:style w:type="character" w:customStyle="1" w:styleId="18">
    <w:name w:val="Comment Text Char"/>
    <w:basedOn w:val="12"/>
    <w:link w:val="3"/>
    <w:locked/>
    <w:uiPriority w:val="99"/>
    <w:rPr>
      <w:rFonts w:ascii="Calibri" w:hAnsi="Calibri" w:eastAsia="宋体" w:cs="Calibri"/>
      <w:kern w:val="2"/>
      <w:sz w:val="24"/>
      <w:szCs w:val="24"/>
    </w:rPr>
  </w:style>
  <w:style w:type="character" w:customStyle="1" w:styleId="19">
    <w:name w:val="Comment Subject Char"/>
    <w:basedOn w:val="18"/>
    <w:link w:val="2"/>
    <w:locked/>
    <w:uiPriority w:val="99"/>
    <w:rPr>
      <w:b/>
      <w:bCs/>
    </w:rPr>
  </w:style>
  <w:style w:type="character" w:customStyle="1" w:styleId="20">
    <w:name w:val="Body Text Char"/>
    <w:basedOn w:val="12"/>
    <w:link w:val="5"/>
    <w:locked/>
    <w:uiPriority w:val="99"/>
    <w:rPr>
      <w:rFonts w:ascii="Calibri" w:hAnsi="Calibri" w:cs="Calibri"/>
      <w:sz w:val="21"/>
      <w:szCs w:val="21"/>
    </w:rPr>
  </w:style>
  <w:style w:type="character" w:customStyle="1" w:styleId="21">
    <w:name w:val="Balloon Text Char"/>
    <w:basedOn w:val="12"/>
    <w:link w:val="8"/>
    <w:locked/>
    <w:uiPriority w:val="99"/>
    <w:rPr>
      <w:rFonts w:ascii="宋体" w:hAnsi="Calibri" w:cs="宋体"/>
      <w:kern w:val="2"/>
      <w:sz w:val="18"/>
      <w:szCs w:val="18"/>
    </w:rPr>
  </w:style>
  <w:style w:type="character" w:customStyle="1" w:styleId="22">
    <w:name w:val="Footer Char"/>
    <w:basedOn w:val="12"/>
    <w:link w:val="9"/>
    <w:locked/>
    <w:uiPriority w:val="99"/>
    <w:rPr>
      <w:rFonts w:ascii="Calibri" w:hAnsi="Calibri" w:cs="Calibri"/>
      <w:sz w:val="18"/>
      <w:szCs w:val="18"/>
    </w:rPr>
  </w:style>
  <w:style w:type="character" w:customStyle="1" w:styleId="23">
    <w:name w:val="Header Char"/>
    <w:basedOn w:val="12"/>
    <w:link w:val="10"/>
    <w:locked/>
    <w:uiPriority w:val="99"/>
    <w:rPr>
      <w:rFonts w:ascii="Calibri" w:hAnsi="Calibri" w:cs="Calibri"/>
      <w:sz w:val="18"/>
      <w:szCs w:val="18"/>
    </w:rPr>
  </w:style>
  <w:style w:type="character" w:customStyle="1" w:styleId="24">
    <w:name w:val="line2"/>
    <w:basedOn w:val="12"/>
    <w:uiPriority w:val="99"/>
    <w:rPr/>
  </w:style>
  <w:style w:type="character" w:customStyle="1" w:styleId="25">
    <w:name w:val="line3"/>
    <w:basedOn w:val="12"/>
    <w:uiPriority w:val="99"/>
    <w:rPr/>
  </w:style>
  <w:style w:type="character" w:customStyle="1" w:styleId="26">
    <w:name w:val="font11"/>
    <w:uiPriority w:val="99"/>
    <w:rPr>
      <w:rFonts w:ascii="宋体" w:hAnsi="宋体" w:eastAsia="宋体" w:cs="宋体"/>
      <w:color w:val="000000"/>
      <w:sz w:val="32"/>
      <w:szCs w:val="32"/>
      <w:u w:val="none"/>
    </w:rPr>
  </w:style>
  <w:style w:type="character" w:customStyle="1" w:styleId="27">
    <w:name w:val="on2"/>
    <w:basedOn w:val="12"/>
    <w:uiPriority w:val="99"/>
    <w:rPr>
      <w:b/>
      <w:bCs/>
      <w:color w:val="auto"/>
      <w:shd w:val="clear" w:color="auto" w:fill="auto"/>
    </w:rPr>
  </w:style>
  <w:style w:type="character" w:customStyle="1" w:styleId="28">
    <w:name w:val="icon3"/>
    <w:basedOn w:val="12"/>
    <w:uiPriority w:val="99"/>
    <w:rPr/>
  </w:style>
  <w:style w:type="character" w:customStyle="1" w:styleId="29">
    <w:name w:val="icon7"/>
    <w:basedOn w:val="12"/>
    <w:uiPriority w:val="99"/>
    <w:rPr/>
  </w:style>
  <w:style w:type="character" w:customStyle="1" w:styleId="30">
    <w:name w:val="icon5"/>
    <w:basedOn w:val="12"/>
    <w:uiPriority w:val="99"/>
    <w:rPr/>
  </w:style>
  <w:style w:type="character" w:customStyle="1" w:styleId="31">
    <w:name w:val="icon1"/>
    <w:basedOn w:val="12"/>
    <w:uiPriority w:val="99"/>
    <w:rPr/>
  </w:style>
  <w:style w:type="character" w:customStyle="1" w:styleId="32">
    <w:name w:val="icon6"/>
    <w:basedOn w:val="12"/>
    <w:uiPriority w:val="99"/>
    <w:rPr/>
  </w:style>
  <w:style w:type="character" w:customStyle="1" w:styleId="33">
    <w:name w:val="font01"/>
    <w:uiPriority w:val="99"/>
    <w:rPr>
      <w:rFonts w:ascii="宋体" w:hAnsi="宋体" w:eastAsia="宋体" w:cs="宋体"/>
      <w:b/>
      <w:bCs/>
      <w:color w:val="000000"/>
      <w:sz w:val="24"/>
      <w:szCs w:val="24"/>
      <w:u w:val="none"/>
    </w:rPr>
  </w:style>
  <w:style w:type="character" w:customStyle="1" w:styleId="34">
    <w:name w:val="fy_go"/>
    <w:basedOn w:val="12"/>
    <w:uiPriority w:val="99"/>
    <w:rPr>
      <w:color w:val="FFFFFF"/>
      <w:sz w:val="21"/>
      <w:szCs w:val="21"/>
      <w:shd w:val="clear" w:color="auto" w:fill="auto"/>
    </w:rPr>
  </w:style>
  <w:style w:type="character" w:customStyle="1" w:styleId="35">
    <w:name w:val="sl"/>
    <w:basedOn w:val="12"/>
    <w:uiPriority w:val="99"/>
    <w:rPr>
      <w:sz w:val="21"/>
      <w:szCs w:val="21"/>
    </w:rPr>
  </w:style>
  <w:style w:type="character" w:customStyle="1" w:styleId="36">
    <w:name w:val="icon4"/>
    <w:basedOn w:val="12"/>
    <w:uiPriority w:val="99"/>
    <w:rPr/>
  </w:style>
  <w:style w:type="character" w:customStyle="1" w:styleId="37">
    <w:name w:val="icon8"/>
    <w:basedOn w:val="12"/>
    <w:uiPriority w:val="99"/>
    <w:rPr/>
  </w:style>
  <w:style w:type="character" w:customStyle="1" w:styleId="38">
    <w:name w:val="icon2"/>
    <w:basedOn w:val="12"/>
    <w:uiPriority w:val="99"/>
    <w:rPr/>
  </w:style>
  <w:style w:type="character" w:customStyle="1" w:styleId="39">
    <w:name w:val="Body Text First Indent Char"/>
    <w:basedOn w:val="20"/>
    <w:link w:val="4"/>
    <w:semiHidden/>
    <w:uiPriority w:val="99"/>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Lenovo (Beijing) Limited</Company>
  <Pages>6</Pages>
  <Words>333</Words>
  <Characters>1900</Characters>
  <Lines>0</Lines>
  <Paragraphs>0</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2023-07-08T08:14:00Z</dcterms:created>
  <dc:creator>Dell</dc:creator>
  <cp:lastModifiedBy>Administrator</cp:lastModifiedBy>
  <cp:lastPrinted>2023-07-25T07:38:00Z</cp:lastPrinted>
  <dcterms:modified xsi:type="dcterms:W3CDTF">2023-08-29T08:08:31Z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y fmtid="{D5CDD505-2E9C-101B-9397-08002B2CF9AE}" pid="3" name="ICV">
    <vt:lpwstr>B5C5DD302A8043B49352F06CEE137B96</vt:lpwstr>
  </property>
</Properties>
</file>