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outlineLvl w:val="0"/>
        <w:rPr>
          <w:rFonts w:hint="eastAsia" w:ascii="黑体" w:hAnsi="黑体" w:eastAsia="黑体" w:cs="黑体"/>
          <w:sz w:val="32"/>
          <w:szCs w:val="40"/>
          <w:u w:val="none"/>
          <w:lang w:val="en-US" w:eastAsia="zh-CN"/>
        </w:rPr>
      </w:pPr>
      <w:bookmarkStart w:id="0" w:name="PO_STextS"/>
      <w:r>
        <w:rPr>
          <w:rFonts w:hint="eastAsia" w:ascii="黑体" w:hAnsi="黑体" w:eastAsia="黑体" w:cs="黑体"/>
          <w:sz w:val="32"/>
          <w:szCs w:val="40"/>
          <w:u w:val="none"/>
          <w:lang w:val="en-US" w:eastAsia="zh-CN"/>
        </w:rPr>
        <w:t>附件1</w:t>
      </w:r>
    </w:p>
    <w:p>
      <w:pPr>
        <w:widowControl/>
        <w:spacing w:line="240" w:lineRule="auto"/>
        <w:jc w:val="center"/>
        <w:outlineLvl w:val="0"/>
        <w:rPr>
          <w:rFonts w:hint="default" w:ascii="黑体" w:hAnsi="黑体" w:eastAsia="黑体" w:cs="黑体"/>
          <w:sz w:val="32"/>
          <w:szCs w:val="40"/>
          <w:u w:val="none"/>
          <w:lang w:val="en-US" w:eastAsia="zh-CN"/>
        </w:rPr>
      </w:pPr>
      <w:r>
        <w:rPr>
          <w:rFonts w:hint="eastAsia" w:ascii="黑体" w:hAnsi="黑体" w:eastAsia="黑体" w:cs="黑体"/>
          <w:sz w:val="32"/>
          <w:szCs w:val="40"/>
          <w:u w:val="none"/>
          <w:lang w:val="en-US" w:eastAsia="zh-CN"/>
        </w:rPr>
        <w:t>思明区</w:t>
      </w:r>
      <w:r>
        <w:rPr>
          <w:rFonts w:hint="default" w:ascii="黑体" w:hAnsi="黑体" w:eastAsia="黑体" w:cs="黑体"/>
          <w:sz w:val="32"/>
          <w:szCs w:val="40"/>
          <w:u w:val="none"/>
          <w:lang w:val="en-US" w:eastAsia="zh-CN"/>
        </w:rPr>
        <w:t>开元创新社区旧工业用地改造提升</w:t>
      </w:r>
      <w:r>
        <w:rPr>
          <w:rFonts w:hint="eastAsia" w:ascii="黑体" w:hAnsi="黑体" w:eastAsia="黑体" w:cs="黑体"/>
          <w:sz w:val="32"/>
          <w:szCs w:val="40"/>
          <w:u w:val="none"/>
          <w:lang w:val="en-US" w:eastAsia="zh-CN"/>
        </w:rPr>
        <w:t>适用政策</w:t>
      </w:r>
    </w:p>
    <w:p>
      <w:pPr>
        <w:rPr>
          <w:rFonts w:ascii="Calibri" w:hAnsi="Calibri" w:eastAsia="宋体" w:cs="Times New Roman"/>
          <w:szCs w:val="22"/>
          <w:u w:val="none"/>
        </w:rPr>
      </w:pPr>
    </w:p>
    <w:tbl>
      <w:tblPr>
        <w:tblStyle w:val="5"/>
        <w:tblW w:w="14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3"/>
        <w:gridCol w:w="12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840"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类别</w:t>
            </w:r>
          </w:p>
        </w:tc>
        <w:tc>
          <w:tcPr>
            <w:tcW w:w="1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28"/>
                <w:szCs w:val="28"/>
                <w:u w:val="none"/>
                <w:lang w:val="en-US" w:eastAsia="zh-CN" w:bidi="ar"/>
              </w:rPr>
            </w:pPr>
            <w:r>
              <w:rPr>
                <w:rFonts w:hint="eastAsia" w:ascii="黑体" w:hAnsi="宋体" w:eastAsia="黑体" w:cs="黑体"/>
                <w:b w:val="0"/>
                <w:bCs w:val="0"/>
                <w:i w:val="0"/>
                <w:iCs w:val="0"/>
                <w:color w:val="000000"/>
                <w:kern w:val="0"/>
                <w:sz w:val="28"/>
                <w:szCs w:val="28"/>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303" w:hRule="atLeast"/>
        </w:trPr>
        <w:tc>
          <w:tcPr>
            <w:tcW w:w="16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企业自主改造</w:t>
            </w:r>
          </w:p>
        </w:tc>
        <w:tc>
          <w:tcPr>
            <w:tcW w:w="1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1.《福建省人民政府关于进一步推进工业用地提质增效促进工业经济高质量发展的通知》（闽政〔2022〕19号）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2.《厦门市促进低效工业用地再开发改造政策指引》（厦资源规划〔2022〕321号）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3.《厦门市人民政府办公厅关于印发低效工业用地再开发试点工作方案的通知》（厦府办〔2022〕74号）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4.《厦门市低效工业用地认定标准》（厦资源规划〔2022〕320号）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5.《厦门市工业及仓储用地改造管理办法》</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6.《厦门市先进制造业倍增计划实施方案（2022-2026年）》（厦府规〔2022〕3号）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7.《厦门市人民政府办公厅关于印发推进工业企业 增资扩产提速增效若干措施的通知》（厦府办发明电〔2022〕8 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color w:val="000000"/>
                <w:kern w:val="0"/>
                <w:sz w:val="28"/>
                <w:szCs w:val="28"/>
                <w:u w:val="none"/>
                <w:lang w:val="en-US" w:eastAsia="zh-CN" w:bidi="ar"/>
              </w:rPr>
              <w:t>8.</w:t>
            </w:r>
            <w:r>
              <w:rPr>
                <w:rFonts w:hint="eastAsia" w:ascii="仿宋_GB2312" w:hAnsi="宋体" w:eastAsia="仿宋_GB2312" w:cs="仿宋_GB2312"/>
                <w:color w:val="000000"/>
                <w:kern w:val="0"/>
                <w:sz w:val="28"/>
                <w:szCs w:val="28"/>
                <w:u w:val="none"/>
                <w:lang w:bidi="ar"/>
              </w:rPr>
              <w:t>《厦门市工业用地使用权续期管理规定》的通知（厦资源规划规范〔2019〕5号）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4"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政府收回</w:t>
            </w:r>
          </w:p>
        </w:tc>
        <w:tc>
          <w:tcPr>
            <w:tcW w:w="1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1.《厦门市国有土地上房屋征收与补偿若干规定》（厦府办规[2021]2号）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2.《厦门市集体土地征收与补偿若干规定》（厦府办规〔2021〕15号）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3.《厦门市人民政府办公厅关于印发&lt;工业（仓储）国有建设用地协议收储补偿若干规定&gt;的通知》（厦府办规〔2020〕9号）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4.《福建省人民政府办公厅关于加快推进工业企业“退城入园”转型升级的指导意见》(闽政办〔2019〕52号)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5.《厦门市自然资源和规划局关于印发厦门市工业用地使用权续期管理规定的通知》(厦资源规划规范〔2019〕5号)</w:t>
            </w:r>
          </w:p>
        </w:tc>
      </w:tr>
    </w:tbl>
    <w:p>
      <w:pPr>
        <w:jc w:val="left"/>
        <w:outlineLvl w:val="9"/>
        <w:rPr>
          <w:rFonts w:hint="eastAsia" w:ascii="黑体" w:hAnsi="黑体" w:eastAsia="黑体" w:cs="黑体"/>
          <w:sz w:val="32"/>
          <w:szCs w:val="40"/>
          <w:u w:val="none"/>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bookmarkStart w:id="1" w:name="_GoBack"/>
      <w:bookmarkEnd w:id="1"/>
    </w:p>
    <w:bookmarkEnd w:id="0"/>
    <w:p>
      <w:pPr>
        <w:spacing w:line="320" w:lineRule="exact"/>
        <w:ind w:right="44" w:rightChars="21"/>
        <w:rPr>
          <w:rFonts w:hint="eastAsia"/>
          <w:sz w:val="28"/>
          <w:szCs w:val="32"/>
        </w:rPr>
      </w:pPr>
    </w:p>
    <w:sectPr>
      <w:footerReference r:id="rId4" w:type="default"/>
      <w:footerReference r:id="rId5" w:type="even"/>
      <w:pgSz w:w="11906" w:h="16838"/>
      <w:pgMar w:top="2086" w:right="1274" w:bottom="1134" w:left="1797" w:header="851"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HiddenHorzOCl">
    <w:altName w:val="仿宋"/>
    <w:panose1 w:val="00000000000000000000"/>
    <w:charset w:val="00"/>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11</w:t>
                          </w:r>
                          <w:r>
                            <w:rPr>
                              <w:rFonts w:hint="eastAsia" w:ascii="仿宋_GB2312" w:hAnsi="仿宋_GB2312" w:eastAsia="仿宋_GB2312" w:cs="仿宋_GB2312"/>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11</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int="eastAsia"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- 1 -</w:t>
                          </w:r>
                          <w:r>
                            <w:rPr>
                              <w:rStyle w:val="7"/>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Style w:val="7"/>
                        <w:rFonts w:hint="eastAsia"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- 1 -</w:t>
                    </w:r>
                    <w:r>
                      <w:rPr>
                        <w:rStyle w:val="7"/>
                        <w:rFonts w:hint="eastAsia" w:ascii="仿宋_GB2312" w:eastAsia="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B9"/>
    <w:rsid w:val="00037272"/>
    <w:rsid w:val="00091B03"/>
    <w:rsid w:val="000A5308"/>
    <w:rsid w:val="000F5613"/>
    <w:rsid w:val="000F6EBF"/>
    <w:rsid w:val="001A0EDF"/>
    <w:rsid w:val="001A64A4"/>
    <w:rsid w:val="001F5915"/>
    <w:rsid w:val="0023612B"/>
    <w:rsid w:val="002C6E66"/>
    <w:rsid w:val="002F756C"/>
    <w:rsid w:val="00322993"/>
    <w:rsid w:val="003520BC"/>
    <w:rsid w:val="0039399A"/>
    <w:rsid w:val="00395FF8"/>
    <w:rsid w:val="003B4641"/>
    <w:rsid w:val="00482FF3"/>
    <w:rsid w:val="004A7DBD"/>
    <w:rsid w:val="00551334"/>
    <w:rsid w:val="0063152C"/>
    <w:rsid w:val="007164CD"/>
    <w:rsid w:val="00716DC6"/>
    <w:rsid w:val="0076568B"/>
    <w:rsid w:val="007C2E18"/>
    <w:rsid w:val="007D169F"/>
    <w:rsid w:val="007E2716"/>
    <w:rsid w:val="007E2748"/>
    <w:rsid w:val="00856D2F"/>
    <w:rsid w:val="008B3A9E"/>
    <w:rsid w:val="00934AAE"/>
    <w:rsid w:val="00934FD3"/>
    <w:rsid w:val="00976BB9"/>
    <w:rsid w:val="00980635"/>
    <w:rsid w:val="00983FDB"/>
    <w:rsid w:val="00A856A1"/>
    <w:rsid w:val="00AE6805"/>
    <w:rsid w:val="00B153FE"/>
    <w:rsid w:val="00B1785E"/>
    <w:rsid w:val="00BC1F3B"/>
    <w:rsid w:val="00BD2499"/>
    <w:rsid w:val="00BF0FFF"/>
    <w:rsid w:val="00C402CE"/>
    <w:rsid w:val="00C50552"/>
    <w:rsid w:val="00C5650E"/>
    <w:rsid w:val="00CA5EBA"/>
    <w:rsid w:val="00CB2577"/>
    <w:rsid w:val="00D10CA4"/>
    <w:rsid w:val="00D46825"/>
    <w:rsid w:val="00DA15A8"/>
    <w:rsid w:val="00DC3A73"/>
    <w:rsid w:val="00DE136D"/>
    <w:rsid w:val="00E76AAB"/>
    <w:rsid w:val="00F0336E"/>
    <w:rsid w:val="00F52D3F"/>
    <w:rsid w:val="00F62348"/>
    <w:rsid w:val="00FF1F82"/>
    <w:rsid w:val="00FF5E5B"/>
    <w:rsid w:val="24076936"/>
    <w:rsid w:val="5976E5CB"/>
    <w:rsid w:val="62E74F1D"/>
    <w:rsid w:val="9FD9418E"/>
    <w:rsid w:val="E3ED1BA3"/>
    <w:rsid w:val="F67B71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hint="eastAsia" w:ascii="仿宋_GB2312" w:eastAsia="仿宋_GB2312" w:cs="Garamond"/>
      <w:sz w:val="3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 Char"/>
    <w:basedOn w:val="1"/>
    <w:qFormat/>
    <w:uiPriority w:val="0"/>
    <w:rPr>
      <w:rFonts w:ascii="仿宋_GB2312" w:eastAsia="仿宋_GB2312"/>
      <w:b/>
      <w:sz w:val="32"/>
      <w:szCs w:val="32"/>
    </w:rPr>
  </w:style>
  <w:style w:type="paragraph" w:customStyle="1" w:styleId="9">
    <w:name w:val="Default"/>
    <w:qFormat/>
    <w:uiPriority w:val="0"/>
    <w:pPr>
      <w:widowControl w:val="0"/>
      <w:autoSpaceDE w:val="0"/>
      <w:autoSpaceDN w:val="0"/>
      <w:adjustRightInd w:val="0"/>
    </w:pPr>
    <w:rPr>
      <w:rFonts w:ascii="HiddenHorzOCl" w:hAnsi="Times New Roman" w:eastAsia="HiddenHorzOCl" w:cs="HiddenHorzOCl"/>
      <w:color w:val="000000"/>
      <w:sz w:val="24"/>
      <w:szCs w:val="24"/>
      <w:lang w:val="en-US" w:eastAsia="zh-CN" w:bidi="ar-SA"/>
    </w:rPr>
  </w:style>
  <w:style w:type="character" w:customStyle="1" w:styleId="10">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422</Words>
  <Characters>2408</Characters>
  <Lines>20</Lines>
  <Paragraphs>5</Paragraphs>
  <TotalTime>13</TotalTime>
  <ScaleCrop>false</ScaleCrop>
  <LinksUpToDate>false</LinksUpToDate>
  <CharactersWithSpaces>2825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2020-09-14T11:34:00Z</dcterms:created>
  <dc:creator>周雅静</dc:creator>
  <cp:lastModifiedBy>Administrator</cp:lastModifiedBy>
  <cp:lastPrinted>2023-12-25T01:39:00Z</cp:lastPrinted>
  <dcterms:modified xsi:type="dcterms:W3CDTF">2023-12-28T11:57:46Z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8589481AA1212FBCD16888651278D7E7</vt:lpwstr>
  </property>
</Properties>
</file>