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C4F" w:rsidRPr="00A220D0" w:rsidRDefault="00D31C4F" w:rsidP="00A220D0">
      <w:pPr>
        <w:widowControl/>
        <w:shd w:val="clear" w:color="auto" w:fill="FFFFFF"/>
        <w:spacing w:before="300" w:after="300"/>
        <w:outlineLvl w:val="2"/>
        <w:rPr>
          <w:rFonts w:hAnsi="宋体" w:cs="宋体" w:hint="eastAsia"/>
          <w:bCs/>
          <w:color w:val="000000"/>
          <w:kern w:val="0"/>
          <w:szCs w:val="32"/>
        </w:rPr>
      </w:pPr>
      <w:bookmarkStart w:id="0" w:name="_GoBack"/>
      <w:r w:rsidRPr="00A220D0">
        <w:rPr>
          <w:rFonts w:hAnsi="宋体" w:cs="宋体" w:hint="eastAsia"/>
          <w:bCs/>
          <w:color w:val="000000"/>
          <w:kern w:val="0"/>
          <w:szCs w:val="32"/>
        </w:rPr>
        <w:t>附件</w:t>
      </w:r>
      <w:r w:rsidR="00A220D0" w:rsidRPr="00A220D0">
        <w:rPr>
          <w:rFonts w:hAnsi="宋体" w:cs="宋体" w:hint="eastAsia"/>
          <w:bCs/>
          <w:color w:val="000000"/>
          <w:kern w:val="0"/>
          <w:szCs w:val="32"/>
        </w:rPr>
        <w:t>2</w:t>
      </w:r>
      <w:r w:rsidRPr="00A220D0">
        <w:rPr>
          <w:rFonts w:hAnsi="宋体" w:cs="宋体" w:hint="eastAsia"/>
          <w:bCs/>
          <w:color w:val="000000"/>
          <w:kern w:val="0"/>
          <w:szCs w:val="32"/>
        </w:rPr>
        <w:t>：厦门市国有建设用地使用权网上交易系统注册须知</w:t>
      </w:r>
    </w:p>
    <w:bookmarkEnd w:id="0"/>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欢迎您登录“厦门市国有建设用地使用权网上交易系统”（以下简称“本系统”）。本系统免费为您提供拍卖网上报名服务，请您在提交竞买申请前仔细阅读本协议的所有条款和内容。</w:t>
      </w:r>
    </w:p>
    <w:p w:rsidR="00D31C4F" w:rsidRPr="00D759A6" w:rsidRDefault="00D31C4F" w:rsidP="00661D1A">
      <w:pPr>
        <w:widowControl/>
        <w:shd w:val="clear" w:color="auto" w:fill="FFFFFF"/>
        <w:adjustRightInd w:val="0"/>
        <w:snapToGrid w:val="0"/>
        <w:spacing w:line="360" w:lineRule="auto"/>
        <w:ind w:firstLineChars="200" w:firstLine="602"/>
        <w:outlineLvl w:val="5"/>
        <w:rPr>
          <w:rFonts w:hAnsi="宋体" w:cs="宋体"/>
          <w:b/>
          <w:bCs/>
          <w:color w:val="000000"/>
          <w:kern w:val="0"/>
          <w:sz w:val="30"/>
          <w:szCs w:val="30"/>
        </w:rPr>
      </w:pPr>
      <w:r w:rsidRPr="00D759A6">
        <w:rPr>
          <w:rFonts w:hAnsi="宋体" w:cs="宋体" w:hint="eastAsia"/>
          <w:b/>
          <w:bCs/>
          <w:color w:val="000000"/>
          <w:kern w:val="0"/>
          <w:sz w:val="30"/>
          <w:szCs w:val="30"/>
        </w:rPr>
        <w:t xml:space="preserve">一、系统介绍 </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1.本系统由公众网站及管理软件和竞买软件等部分组成，是厦门市土地发展中心(厦门市土地房屋征收事务中心)（以下简称“本系统管理单位”）根据国家现行土地管理法律法规规章的规定，依照国有建设用地使用权出让工作流程，应用计算机的数据库技术、安全加密技术以及网络技术，实现与竞买人之间进行国有建设用地使用权交易的网络平台。</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2.本系统的主要功能目的是为了进一步实现国有建设用地使用权出让的信息保密要求，营造公平公正的交易环境。</w:t>
      </w:r>
    </w:p>
    <w:p w:rsidR="00D31C4F" w:rsidRPr="00D759A6" w:rsidRDefault="00D31C4F" w:rsidP="00661D1A">
      <w:pPr>
        <w:widowControl/>
        <w:shd w:val="clear" w:color="auto" w:fill="FFFFFF"/>
        <w:adjustRightInd w:val="0"/>
        <w:snapToGrid w:val="0"/>
        <w:spacing w:line="360" w:lineRule="auto"/>
        <w:ind w:firstLineChars="200" w:firstLine="602"/>
        <w:outlineLvl w:val="5"/>
        <w:rPr>
          <w:rFonts w:hAnsi="宋体" w:cs="宋体"/>
          <w:b/>
          <w:bCs/>
          <w:color w:val="000000"/>
          <w:kern w:val="0"/>
          <w:sz w:val="30"/>
          <w:szCs w:val="30"/>
        </w:rPr>
      </w:pPr>
      <w:r w:rsidRPr="00D759A6">
        <w:rPr>
          <w:rFonts w:hAnsi="宋体" w:cs="宋体" w:hint="eastAsia"/>
          <w:b/>
          <w:bCs/>
          <w:color w:val="000000"/>
          <w:kern w:val="0"/>
          <w:sz w:val="30"/>
          <w:szCs w:val="30"/>
        </w:rPr>
        <w:t>二、服务内容</w:t>
      </w:r>
    </w:p>
    <w:p w:rsidR="00D31C4F" w:rsidRPr="00D759A6" w:rsidRDefault="00D31C4F" w:rsidP="00661D1A">
      <w:pPr>
        <w:widowControl/>
        <w:shd w:val="clear" w:color="auto" w:fill="FFFFFF"/>
        <w:adjustRightInd w:val="0"/>
        <w:snapToGrid w:val="0"/>
        <w:spacing w:line="360" w:lineRule="auto"/>
        <w:ind w:firstLineChars="200" w:firstLine="600"/>
        <w:rPr>
          <w:rFonts w:hAnsi="宋体" w:cs="宋体"/>
          <w:color w:val="000000"/>
          <w:kern w:val="0"/>
          <w:sz w:val="30"/>
          <w:szCs w:val="30"/>
        </w:rPr>
      </w:pPr>
      <w:r w:rsidRPr="00D759A6">
        <w:rPr>
          <w:rFonts w:hAnsi="宋体" w:cs="宋体" w:hint="eastAsia"/>
          <w:color w:val="000000"/>
          <w:kern w:val="0"/>
          <w:sz w:val="30"/>
          <w:szCs w:val="30"/>
        </w:rPr>
        <w:t>3.本系统主要为用户提供下列服务：</w:t>
      </w:r>
    </w:p>
    <w:p w:rsidR="00D31C4F" w:rsidRPr="00D759A6" w:rsidRDefault="00D31C4F" w:rsidP="00661D1A">
      <w:pPr>
        <w:widowControl/>
        <w:shd w:val="clear" w:color="auto" w:fill="FFFFFF"/>
        <w:adjustRightInd w:val="0"/>
        <w:snapToGrid w:val="0"/>
        <w:spacing w:line="360" w:lineRule="auto"/>
        <w:ind w:firstLineChars="200" w:firstLine="600"/>
        <w:rPr>
          <w:rFonts w:hAnsi="宋体" w:cs="宋体"/>
          <w:color w:val="000000"/>
          <w:kern w:val="0"/>
          <w:sz w:val="30"/>
          <w:szCs w:val="30"/>
        </w:rPr>
      </w:pPr>
      <w:r w:rsidRPr="00D759A6">
        <w:rPr>
          <w:rFonts w:hAnsi="宋体" w:cs="宋体" w:hint="eastAsia"/>
          <w:color w:val="000000"/>
          <w:kern w:val="0"/>
          <w:sz w:val="30"/>
          <w:szCs w:val="30"/>
        </w:rPr>
        <w:t>（1）出让宗地交易信息及资讯查询；</w:t>
      </w:r>
    </w:p>
    <w:p w:rsidR="00D31C4F" w:rsidRPr="00D759A6" w:rsidRDefault="00D31C4F" w:rsidP="00661D1A">
      <w:pPr>
        <w:widowControl/>
        <w:shd w:val="clear" w:color="auto" w:fill="FFFFFF"/>
        <w:adjustRightInd w:val="0"/>
        <w:snapToGrid w:val="0"/>
        <w:spacing w:line="360" w:lineRule="auto"/>
        <w:ind w:firstLineChars="200" w:firstLine="600"/>
        <w:rPr>
          <w:rFonts w:hAnsi="宋体" w:cs="宋体"/>
          <w:color w:val="000000"/>
          <w:kern w:val="0"/>
          <w:sz w:val="30"/>
          <w:szCs w:val="30"/>
        </w:rPr>
      </w:pPr>
      <w:r w:rsidRPr="00D759A6">
        <w:rPr>
          <w:rFonts w:hAnsi="宋体" w:cs="宋体" w:hint="eastAsia"/>
          <w:color w:val="000000"/>
          <w:kern w:val="0"/>
          <w:sz w:val="30"/>
          <w:szCs w:val="30"/>
        </w:rPr>
        <w:t>（2）提交国有建设用地使用权竞买申请；</w:t>
      </w:r>
    </w:p>
    <w:p w:rsidR="00D31C4F" w:rsidRPr="00D759A6" w:rsidRDefault="00D31C4F" w:rsidP="00661D1A">
      <w:pPr>
        <w:widowControl/>
        <w:shd w:val="clear" w:color="auto" w:fill="FFFFFF"/>
        <w:adjustRightInd w:val="0"/>
        <w:snapToGrid w:val="0"/>
        <w:spacing w:line="360" w:lineRule="auto"/>
        <w:ind w:firstLineChars="200" w:firstLine="600"/>
        <w:rPr>
          <w:rFonts w:hAnsi="宋体" w:cs="宋体"/>
          <w:color w:val="000000"/>
          <w:kern w:val="0"/>
          <w:sz w:val="30"/>
          <w:szCs w:val="30"/>
        </w:rPr>
      </w:pPr>
      <w:r w:rsidRPr="00D759A6">
        <w:rPr>
          <w:rFonts w:hAnsi="宋体" w:cs="宋体" w:hint="eastAsia"/>
          <w:color w:val="000000"/>
          <w:kern w:val="0"/>
          <w:sz w:val="30"/>
          <w:szCs w:val="30"/>
        </w:rPr>
        <w:t>（3）提交国有建设用地使用权竞买报价；</w:t>
      </w:r>
    </w:p>
    <w:p w:rsidR="00D31C4F" w:rsidRPr="00D759A6" w:rsidRDefault="00D31C4F" w:rsidP="00661D1A">
      <w:pPr>
        <w:widowControl/>
        <w:shd w:val="clear" w:color="auto" w:fill="FFFFFF"/>
        <w:adjustRightInd w:val="0"/>
        <w:snapToGrid w:val="0"/>
        <w:spacing w:line="360" w:lineRule="auto"/>
        <w:ind w:firstLineChars="200" w:firstLine="600"/>
        <w:rPr>
          <w:rFonts w:hAnsi="宋体" w:cs="宋体"/>
          <w:color w:val="000000"/>
          <w:kern w:val="0"/>
          <w:sz w:val="30"/>
          <w:szCs w:val="30"/>
        </w:rPr>
      </w:pPr>
      <w:r w:rsidRPr="00D759A6">
        <w:rPr>
          <w:rFonts w:hAnsi="宋体" w:cs="宋体" w:hint="eastAsia"/>
          <w:color w:val="000000"/>
          <w:kern w:val="0"/>
          <w:sz w:val="30"/>
          <w:szCs w:val="30"/>
        </w:rPr>
        <w:t>（4）出让宗地交易信息的短信提示；</w:t>
      </w:r>
    </w:p>
    <w:p w:rsidR="00D31C4F" w:rsidRPr="00D759A6" w:rsidRDefault="00D31C4F" w:rsidP="00661D1A">
      <w:pPr>
        <w:widowControl/>
        <w:shd w:val="clear" w:color="auto" w:fill="FFFFFF"/>
        <w:adjustRightInd w:val="0"/>
        <w:snapToGrid w:val="0"/>
        <w:spacing w:line="360" w:lineRule="auto"/>
        <w:ind w:firstLineChars="200" w:firstLine="600"/>
        <w:rPr>
          <w:rFonts w:hAnsi="宋体" w:cs="宋体"/>
          <w:color w:val="000000"/>
          <w:kern w:val="0"/>
          <w:sz w:val="30"/>
          <w:szCs w:val="30"/>
        </w:rPr>
      </w:pPr>
      <w:r w:rsidRPr="00D759A6">
        <w:rPr>
          <w:rFonts w:hAnsi="宋体" w:cs="宋体" w:hint="eastAsia"/>
          <w:color w:val="000000"/>
          <w:kern w:val="0"/>
          <w:sz w:val="30"/>
          <w:szCs w:val="30"/>
        </w:rPr>
        <w:t>（5）提供格式文书下载。</w:t>
      </w:r>
    </w:p>
    <w:p w:rsidR="00D31C4F" w:rsidRPr="00D759A6" w:rsidRDefault="00D31C4F" w:rsidP="00661D1A">
      <w:pPr>
        <w:widowControl/>
        <w:shd w:val="clear" w:color="auto" w:fill="FFFFFF"/>
        <w:adjustRightInd w:val="0"/>
        <w:snapToGrid w:val="0"/>
        <w:spacing w:line="360" w:lineRule="auto"/>
        <w:ind w:firstLineChars="200" w:firstLine="602"/>
        <w:outlineLvl w:val="5"/>
        <w:rPr>
          <w:rFonts w:hAnsi="宋体" w:cs="宋体"/>
          <w:b/>
          <w:bCs/>
          <w:color w:val="000000"/>
          <w:kern w:val="0"/>
          <w:sz w:val="30"/>
          <w:szCs w:val="30"/>
        </w:rPr>
      </w:pPr>
      <w:r w:rsidRPr="00D759A6">
        <w:rPr>
          <w:rFonts w:hAnsi="宋体" w:cs="宋体" w:hint="eastAsia"/>
          <w:b/>
          <w:bCs/>
          <w:color w:val="000000"/>
          <w:kern w:val="0"/>
          <w:sz w:val="30"/>
          <w:szCs w:val="30"/>
        </w:rPr>
        <w:t>三、用户注册</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4.您必须先按下列步骤完成竞买申请程序，方可参加意向宗地的竞买交易：</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lastRenderedPageBreak/>
        <w:t>（1）选择意向竞买的宗地；</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（2）同意接受本须知，确认申请竞买；</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（3）完整填写本系统规定的身份认证要素，并扫描上传申请资料，提交给出让人进行审核确认，并通过系统的审核；</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（4）确认提交竞买信息并审核通过后，网上交易系统自动配发资格确认书；</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（5）通过系统查询竞买申请审核结果。</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5.无民事行为能力、限制民事行为能力的自然人以及无经营或特定经营资格的单位，不当注册为本系统用户或超过其民事权利或行为能力范围从事交易的，其与本系统之间的服务协议自始无效，本系统管理单位一经发现，有权立即终止与该用户的服务协议并注销该用户，并追究其使用本系统服务的一切法律责任。</w:t>
      </w:r>
      <w:r w:rsidRPr="00D759A6">
        <w:rPr>
          <w:rFonts w:hAnsi="宋体" w:cs="宋体" w:hint="eastAsia"/>
          <w:b/>
          <w:bCs/>
          <w:iCs/>
          <w:color w:val="000000"/>
          <w:kern w:val="0"/>
          <w:sz w:val="30"/>
          <w:szCs w:val="30"/>
        </w:rPr>
        <w:t>如您不符合资格，请勿使用本系统的服务。</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6.所有注册资料将被引用到网络交易的整个过程及成交后办理相关手续的工作中，因此竞买人必须提供</w:t>
      </w:r>
      <w:r w:rsidRPr="00D759A6">
        <w:rPr>
          <w:rFonts w:hAnsi="宋体" w:cs="宋体" w:hint="eastAsia"/>
          <w:b/>
          <w:bCs/>
          <w:iCs/>
          <w:color w:val="000000"/>
          <w:kern w:val="0"/>
          <w:sz w:val="30"/>
          <w:szCs w:val="30"/>
        </w:rPr>
        <w:t>详尽、准确、真实的单位注册信息资料</w:t>
      </w:r>
      <w:r w:rsidRPr="00D759A6">
        <w:rPr>
          <w:rFonts w:hAnsi="宋体" w:cs="宋体" w:hint="eastAsia"/>
          <w:color w:val="000000"/>
          <w:kern w:val="0"/>
          <w:sz w:val="30"/>
          <w:szCs w:val="30"/>
        </w:rPr>
        <w:t>。如注册后信息资料有任何变动，必须向出让人提交相关证明文件并及时更新，否则由此引起的法律责任均由竞买人自行承担。若竞买人提供虚假的单位注册信息资料，骗取中标的，中标无效，给出让人造成损失的，依法承担赔偿责任；构成犯罪的，依法追究刑事责任。</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7.在竞买过程中您必须遵守本系统相关规则的要求，包括但不限于：</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（1）不得为任何非法目的而使用本系统；</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（2）遵守所有与网络服务有关的协议、规定和程序；</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lastRenderedPageBreak/>
        <w:t>（3）不得利用本系统进行任何可能对互联网的正常运转造成不利影响的行为；</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（4）不得利用本系统或互联网进行任何不利于本系统管理单位和技术支持单位的行为；</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（5）不得利用本系统提供的网络服务上传、展示或传播任何虚假的、骚扰性的、中伤他人的、辱骂性的、恐吓性的、庸俗淫秽的或其他任何非法的信息资料；</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 xml:space="preserve">（6）不得侵犯其他任何第三方的专利权、著作权、商标权、名誉权或其他合法权益； </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（7）如发现任何非法使用竞买号或竞买号出现安全漏洞的情况，应立即告知出让人；</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（8）法律、法规或出让公告中规定的其他内容。</w:t>
      </w:r>
    </w:p>
    <w:p w:rsidR="00D31C4F" w:rsidRPr="00D759A6" w:rsidRDefault="00D31C4F" w:rsidP="00661D1A">
      <w:pPr>
        <w:widowControl/>
        <w:shd w:val="clear" w:color="auto" w:fill="FFFFFF"/>
        <w:adjustRightInd w:val="0"/>
        <w:snapToGrid w:val="0"/>
        <w:spacing w:line="360" w:lineRule="auto"/>
        <w:ind w:firstLineChars="188" w:firstLine="566"/>
        <w:outlineLvl w:val="5"/>
        <w:rPr>
          <w:rFonts w:hAnsi="宋体" w:cs="宋体"/>
          <w:b/>
          <w:bCs/>
          <w:color w:val="000000"/>
          <w:kern w:val="0"/>
          <w:sz w:val="30"/>
          <w:szCs w:val="30"/>
        </w:rPr>
      </w:pPr>
      <w:r w:rsidRPr="00D759A6">
        <w:rPr>
          <w:rFonts w:hAnsi="宋体" w:cs="宋体" w:hint="eastAsia"/>
          <w:b/>
          <w:bCs/>
          <w:color w:val="000000"/>
          <w:kern w:val="0"/>
          <w:sz w:val="30"/>
          <w:szCs w:val="30"/>
        </w:rPr>
        <w:t>四、权利义务</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8.竞买人使用本系统进行交易时，必须熟知以下事项：</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（1）在签订本协议之前，已经详细阅读了网上交易规则、网上交易须知和本协议的所有条款，并已准确理解其含义；</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（2）保证所提供的资料真实、有效、安全，否则自愿承担可能发生的风险和责任；</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（3）承诺在使用本系统交易平台进行交易过程中遵守诚实信用的原则，不采取不正当竞争行为，不扰乱正常交易秩序，不从事与交易无关的行为；</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（4）不对本系统上任何数据作商业性利用，包括但不限于在未经本系统事先书面批准的情况下，以复制、传播等方式使用在本系统上展示的任何资料；</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lastRenderedPageBreak/>
        <w:t>（5）必须通过自己的谨慎判断来确定交易宗地信息的真实性、合法性以及准确性；</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（6）对自己以任何方式使用本系统的任何行为及其结果承担全部责任；</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（7）自行负担因交易而产生的一切费用；</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8）了解并遵守中华人民共和国有关土地使用权出让的相关法律、法规、规章的规定，以及各种社会公共利益或公共道德。同意并遵守所有与本系统服务有关的协议、规定和程序，包括但不限于本协议以及本系统管理单位、出让人定期或不定期通过网站和其他等渠道公布的相关业务规则等；</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（9）在任何情况下，如果本系统有理由认定竞买人的任何言论和行为违反或可能违反有关法律和法规，本系统管理单位可在任何时候不经任何事先通知中止向竞买人提供本系统的服务；</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10）竞买人违反上述事项，造成本系统管理单位或其他第三方损失的，竞买人应当承担赔偿责任，赔偿范围包括但不限于本系统管理单位或其他第三方的直接经济损失、诉讼费、仲裁费、律师费、差旅费、保全费、保全保险费等。</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9.竞买人在本系统上的身份以竞买账号表示。竞买人必须妥善保管竞买账号、CA证书和交易密码，不得将竞买账号、CA证书和交易密码提供给任何第三方（包括出让人工作人员）使用。本系统保留根据实际情况注销您的用户权利。</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10.使用竞买账号、CA证书和交易密码所完成的一切交易操作，均视为竞买人或竞买人的法定代表人或竞买人的授权代理人</w:t>
      </w:r>
      <w:r w:rsidRPr="00D759A6">
        <w:rPr>
          <w:rFonts w:hAnsi="宋体" w:cs="宋体" w:hint="eastAsia"/>
          <w:color w:val="000000"/>
          <w:kern w:val="0"/>
          <w:sz w:val="30"/>
          <w:szCs w:val="30"/>
        </w:rPr>
        <w:lastRenderedPageBreak/>
        <w:t>亲自办理的有效行为，系竞买人的真实意思表示，竞买人应对由此产生的后果负全部责任。</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11.如竞买人的竞买账号、CA证书和交易密码发生遗失、被盗、遗忘或怀疑已被他人知悉、盗用等可能导致竞买人交易安全性降低的情形, 竞买人应当按照交易规则的规定到出让人处申请办理挂失或中止竞买账号、到CA证书受理中心办理注销手续，并提供《企业数字证书综合业务申请表（变更、补证、解锁、注销）》和交易密码等相关资料。</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12.竞买人应采取安装防病毒软件、及时安装电脑系统安全补丁等合理措施，防止竞买账号、CA证书和交易密码被盗或泄漏。竞买人应自设安全性较高的密码，避免使用简单易记或容易被他人猜解的密码。</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13.用户以此授予本系统管理单位永久、免费的许可使用权利，包括使用、复制、修订、改写、发布、翻译、分发、执行和展示用户公布于网站的各类信息或制作其派生作品，或以现在已知或日后开发的任何形式、媒体或技术，将上述信息纳入其它作品内。</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14.基于本系统合法性、安全性、稳定性的考虑，本系统管理单位和技术支持单位有权在未事先通知的前提下，采取以下措施：</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（1）为不断改进网上交易服务，有权定期或不定期对本系统进行维护、升级和改造；</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（2）有权依据法律、法规、规章或业务需要对本系统的服务内容、操作流程或设定条件等进行调整，并于正式对外发布后</w:t>
      </w:r>
      <w:r w:rsidRPr="00D759A6">
        <w:rPr>
          <w:rFonts w:hAnsi="宋体" w:cs="宋体" w:hint="eastAsia"/>
          <w:color w:val="000000"/>
          <w:kern w:val="0"/>
          <w:sz w:val="30"/>
          <w:szCs w:val="30"/>
        </w:rPr>
        <w:lastRenderedPageBreak/>
        <w:t>生效施行，自发布施行之日调整的内容构成对本协议的有效修改和补充；</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3）对竞买人的竞买数据及交易行为，有权对相关电子数据进行保留，并作为竞买人交易行为的证明。发现竞买数据或交易行为中存在任何问题或怀疑，均有权向竞买人发出询问、要求改正或者直接删除等处理；</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4）对在本系统发布的各类信息，在不事先通知竞买人的前提下进行删除或采取其它限制性措施，包括但不限于：有理由相信存在欺诈等恶意或虚假内容的信息；与网上交易无关或不是以交易为目的的信息；存在恶意竞价或其它试图扰乱正常交易秩序的信息；该信息违反公共利益或可能严重损害本系统管理单位和其它用户合法利益的。</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15.本系统管理单位没有义务对所有用户的竞买数据、所有的交易行为以及与交易有关的其它事项进行事先审查，但如存在下列情况，有权根据不同情况选择保留或删除相关信息，并追究相关法律责任：</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（1）用户或其他第三方通知本系统管理单位，认为某个用户或具体交易事项可能存在重大问题；</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（2）用户或其他第三方通知本系统管理单位，在交易平台上有违法或不当行为，本系统以普通非专业交易者的知识水平对相关内容进行判别，可以明显认为这些内容或行为具有违法或不当性质。</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16.经生效法律文书或行政处罚决定确认用户存在违法行为，或者有足够事实依据认定用户存在违法或违反服务协议行为的，</w:t>
      </w:r>
      <w:r w:rsidRPr="00D759A6">
        <w:rPr>
          <w:rFonts w:hAnsi="宋体" w:cs="宋体" w:hint="eastAsia"/>
          <w:color w:val="000000"/>
          <w:kern w:val="0"/>
          <w:sz w:val="30"/>
          <w:szCs w:val="30"/>
        </w:rPr>
        <w:lastRenderedPageBreak/>
        <w:t>本系统管理单位有权在交易平台及所在网站上以网络发布形式公布用户的违法行为。</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17.竞买人如发现其他竞买人有违法或违反本协议的行为，可以向出让人或本系统进行反映，并要求处理。</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18.竞买人如因其违反有关法律法规、本协议和交易规则，使本系统和其他第三方遭受损失，竞买人应赔偿由此所产生的一切损失，赔偿范围包括但不限于本系统管理单位或其他第三方的直接经济损失、诉讼费、仲裁费、律师费、差旅费、保全费、保全保险费等。</w:t>
      </w:r>
    </w:p>
    <w:p w:rsidR="00D31C4F" w:rsidRPr="00D759A6" w:rsidRDefault="00D31C4F" w:rsidP="00661D1A">
      <w:pPr>
        <w:widowControl/>
        <w:shd w:val="clear" w:color="auto" w:fill="FFFFFF"/>
        <w:adjustRightInd w:val="0"/>
        <w:snapToGrid w:val="0"/>
        <w:spacing w:line="360" w:lineRule="auto"/>
        <w:ind w:firstLineChars="200" w:firstLine="602"/>
        <w:outlineLvl w:val="5"/>
        <w:rPr>
          <w:rFonts w:hAnsi="宋体" w:cs="宋体"/>
          <w:b/>
          <w:bCs/>
          <w:color w:val="000000"/>
          <w:kern w:val="0"/>
          <w:sz w:val="30"/>
          <w:szCs w:val="30"/>
        </w:rPr>
      </w:pPr>
      <w:r w:rsidRPr="00D759A6">
        <w:rPr>
          <w:rFonts w:hAnsi="宋体" w:cs="宋体" w:hint="eastAsia"/>
          <w:b/>
          <w:bCs/>
          <w:color w:val="000000"/>
          <w:kern w:val="0"/>
          <w:sz w:val="30"/>
          <w:szCs w:val="30"/>
        </w:rPr>
        <w:t>五、风险提示</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19.竞买人注册申请使用本系统，即表明竞买人已清楚地了解使用网上交易系统可能遭受的风险，并自愿承担该种风险而导致的损失。</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20.本系统管理单位已最大限度地采取了有效措施保护客户资料和交易活动的安全。尽管如此，仍在此郑重提醒竞买人，网上交易存在的各种风险，包括但不限于：</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（1）互联网是全球公共网络，并不受任何一个机构所控制。本系统数据在互联网上传输的途径不是完全确定无误和绝对安全可靠的；</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（2）本系统在互联网上传输的数据有可能被某些个人、团体或机构通过某种渠道获得；</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（3）本系统在互联网上的数据传输可能因通信繁忙出现延迟，或因其他原因出现中断、停顿、出错或不完全等情况，从而使交易出现延迟、出错、停顿或中断；</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lastRenderedPageBreak/>
        <w:t>（4）本系统在互联网上发布的各种信息，包含但不限于分析、预测性资料，可能出现错误或被误导；</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（5）竞买人的网上交易身份（竞买账号、CA证书）、交易密码等信息可能会被盗用、仿冒，或因自身疏忽造成泄漏；</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（6）竞买人自身计算机性能、质量、病毒、故障及其他原因，可能造成影响交易时间或交易数据，由此给投资者造成损失。</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六、免责声明</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21.本系统是在现有技术和程序设计、交易模式设计的基础上，以“按现状”的方式提供服务，对下列事项不提供任何形式的承诺或保证：</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（1）本系统完全符合用户的要求；</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（2）本系统由于程序设计、交易模式设计等缺陷而免于出错或出现网站漏洞；</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（3）本系统不受干扰、网络服务不会出错、中断，或网络服务及时、安全；</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（4）经由本系统竞得的宗地符合竞买人的期望。</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22.本系统接收、确认所有数据信息的时间以系统服务器自动记录的时间为准，招拍挂交易时间以招拍挂公告中规定的时间为准。由于网络传输时间误差或其他非本系统或出让人过错，造成竞买人错过竞买报价机会的，竞买人自行承担责任。</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23.本系统不保证为向用户提供便利而设置的外部链接的准确性和完整性，同时，对于该等外部链接指向的不由本系统实际控制的任何网页上的内容，本系统管理单位和技术支持单位不承担任何责任。</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lastRenderedPageBreak/>
        <w:t>24.因地震、火灾、台风及其他各种不可抗力引起停电、网络系统故障、电脑故障等，本系统管理单位和技术支持单位不承担责任。</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25.因法律和政策重大变化或本系统不可预测和不可控制因素导致的突发事件，本系统管理单位和技术支持单位不承担责任。</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26.因通讯线路故障、通讯技术缺陷、网络堵塞、黑客侵入、计算机病毒或因竞买人的设备故障等问题，造成本系统不能正常运转，不能及时完成收到竞买人的申请信息，竞买人不能及时提交竞买申请和竞买报价，本系统管理单位和技术支持单位不承担责任。</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27.如因出让宗地的现状或权属瑕疵导致竞买人遭受损害的，本系统管理单位和技术支持单位不负任何责任。竞买人可通过其他法律途径维护其自身合法权益。</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28.厦门市土地矿产资源交易市场门户网站（http://zygh.xm.gov.cn/tz/）是本系统唯一的链接接入网址，任何未经本系统管理单位和技术支持单位书面同意，自行链接本系统网址，其链接地址发生变化或被恶意篡改造成损失，本系统管理单位和技术支持单位不负任何责任。</w:t>
      </w:r>
    </w:p>
    <w:p w:rsidR="00D31C4F" w:rsidRPr="00D759A6" w:rsidRDefault="00D31C4F" w:rsidP="00661D1A">
      <w:pPr>
        <w:widowControl/>
        <w:shd w:val="clear" w:color="auto" w:fill="FFFFFF"/>
        <w:adjustRightInd w:val="0"/>
        <w:snapToGrid w:val="0"/>
        <w:spacing w:line="360" w:lineRule="auto"/>
        <w:ind w:firstLineChars="200" w:firstLine="602"/>
        <w:outlineLvl w:val="5"/>
        <w:rPr>
          <w:rFonts w:hAnsi="宋体" w:cs="宋体"/>
          <w:b/>
          <w:bCs/>
          <w:color w:val="000000"/>
          <w:kern w:val="0"/>
          <w:sz w:val="30"/>
          <w:szCs w:val="30"/>
        </w:rPr>
      </w:pPr>
      <w:r w:rsidRPr="00D759A6">
        <w:rPr>
          <w:rFonts w:hAnsi="宋体" w:cs="宋体" w:hint="eastAsia"/>
          <w:b/>
          <w:bCs/>
          <w:color w:val="000000"/>
          <w:kern w:val="0"/>
          <w:sz w:val="30"/>
          <w:szCs w:val="30"/>
        </w:rPr>
        <w:t>七、知识产权保护</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29.本系统所使用的相关软件、程序、内容，包括但不限于作品、图片、档案资料、网站构架、网站版面的安排、网页设计、经由本系统或出让人向用户呈现的公告或其他资讯，均由本系统管理单位或其他权利人依法享有相应的知识产权，受到国家法律保护。</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lastRenderedPageBreak/>
        <w:t>30.未经本系统管理单位或权利人明示授权，竞买人保证不修改、出租、出借、出售、散布本系统所使用的上述任何资料和资源，或根据上述资料和资源制作成任何种类物品。</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31.竞买人可以通过计算机独立使用本系统的目标代码（以下简称“软件”），但不得允许任何第三人复制、修改、创作衍生作品，或者进行还原工程、反向组译，或者以其它方式破译源代码，或者出售、转让“软件”之任何权利。</w:t>
      </w:r>
    </w:p>
    <w:p w:rsidR="00D31C4F" w:rsidRPr="00D759A6" w:rsidRDefault="00D31C4F" w:rsidP="00661D1A">
      <w:pPr>
        <w:widowControl/>
        <w:shd w:val="clear" w:color="auto" w:fill="FFFFFF"/>
        <w:adjustRightInd w:val="0"/>
        <w:snapToGrid w:val="0"/>
        <w:spacing w:line="360" w:lineRule="auto"/>
        <w:ind w:firstLineChars="200" w:firstLine="602"/>
        <w:outlineLvl w:val="5"/>
        <w:rPr>
          <w:rFonts w:hAnsi="宋体" w:cs="宋体"/>
          <w:b/>
          <w:bCs/>
          <w:color w:val="000000"/>
          <w:kern w:val="0"/>
          <w:sz w:val="30"/>
          <w:szCs w:val="30"/>
        </w:rPr>
      </w:pPr>
      <w:r w:rsidRPr="00D759A6">
        <w:rPr>
          <w:rFonts w:hAnsi="宋体" w:cs="宋体" w:hint="eastAsia"/>
          <w:b/>
          <w:bCs/>
          <w:color w:val="000000"/>
          <w:kern w:val="0"/>
          <w:sz w:val="30"/>
          <w:szCs w:val="30"/>
        </w:rPr>
        <w:t>八、服务变更、中断或终止</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32.用户同意本系统管理单位和技术支持单位因设备进行检修或者维护，无需事先通知而有权随时变更、中断或终止部分或全部的网络服务。</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33.如发生下列任何一种情形，本系统管理单位和技术支持单位有权随时中断或取消向用户提供网络服务：</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（1）用户提供的信息资料不真实；</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（2）用户违反本协议被中止提供服务后，再一次直接或间接或以他人名义竞买的，有权再次单方面中止向该用户提供服务；</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（3）本系统认为需终止服务的其它情况。</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34.本系统不再使用时，本系统管理单位所提供的服务随即终止。</w:t>
      </w:r>
    </w:p>
    <w:p w:rsidR="00D31C4F" w:rsidRPr="00D759A6" w:rsidRDefault="00D31C4F" w:rsidP="00661D1A">
      <w:pPr>
        <w:widowControl/>
        <w:shd w:val="clear" w:color="auto" w:fill="FFFFFF"/>
        <w:adjustRightInd w:val="0"/>
        <w:snapToGrid w:val="0"/>
        <w:spacing w:line="360" w:lineRule="auto"/>
        <w:ind w:firstLineChars="200" w:firstLine="602"/>
        <w:jc w:val="both"/>
        <w:outlineLvl w:val="5"/>
        <w:rPr>
          <w:rFonts w:hAnsi="宋体" w:cs="宋体"/>
          <w:b/>
          <w:bCs/>
          <w:color w:val="000000"/>
          <w:kern w:val="0"/>
          <w:sz w:val="30"/>
          <w:szCs w:val="30"/>
        </w:rPr>
      </w:pPr>
      <w:r w:rsidRPr="00D759A6">
        <w:rPr>
          <w:rFonts w:hAnsi="宋体" w:cs="宋体" w:hint="eastAsia"/>
          <w:b/>
          <w:bCs/>
          <w:color w:val="000000"/>
          <w:kern w:val="0"/>
          <w:sz w:val="30"/>
          <w:szCs w:val="30"/>
        </w:rPr>
        <w:t>九、协议的生效和终止</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35.本系统上所公布的所有规范、交易规则、交易须知、操作手册、使用说明及所有本系统管理单位和技术支持单位已经发布的或将来可能发布的各类规则，均为本协议不可分割的一部分，与本协议具有同等法律效力，竞买人应当遵守。</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lastRenderedPageBreak/>
        <w:t>36.竞买人应当在竞买之前阅读本协议。竞买人在竞买时点击协议正文下方的“我已阅读并接受以上条款，确认竞买”按钮，则默认竞买人已经阅读本协议，按照本系统竞买程序成功参与竞买地块，即表示其同意签署本协议，本协议在双方之间发生法律效力。本协议不涉及竞买人之间因网上交易而产生的法律关系及法律纠纷。</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37.本协议如有修订，修订后的条款内容自发布于本系统网页起生效；各类交易规则在发布后生效，亦构成本协议的一部分。</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38.因挂失、中止（冻结）等原因导致竞买账号暂不能使用的，相关网络服务亦相应中止，待竞买账号可以正常使用后恢复相关网络服务。</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39.本系统短信发布仅作为提示信息，以本系统网页最终发布的信息为准，因网络或其他原因导致当事人未接收到短信或接收到短信乱码信息，本系统管理单位和技术支持单位概不负责。</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40.本系统不再使用时，本协议随之终止。</w:t>
      </w:r>
    </w:p>
    <w:p w:rsidR="00D31C4F" w:rsidRPr="00D759A6" w:rsidRDefault="00D31C4F" w:rsidP="00661D1A">
      <w:pPr>
        <w:widowControl/>
        <w:shd w:val="clear" w:color="auto" w:fill="FFFFFF"/>
        <w:adjustRightInd w:val="0"/>
        <w:snapToGrid w:val="0"/>
        <w:spacing w:line="360" w:lineRule="auto"/>
        <w:ind w:firstLineChars="200" w:firstLine="602"/>
        <w:outlineLvl w:val="5"/>
        <w:rPr>
          <w:rFonts w:hAnsi="宋体" w:cs="宋体"/>
          <w:b/>
          <w:bCs/>
          <w:color w:val="000000"/>
          <w:kern w:val="0"/>
          <w:sz w:val="30"/>
          <w:szCs w:val="30"/>
        </w:rPr>
      </w:pPr>
      <w:r w:rsidRPr="00D759A6">
        <w:rPr>
          <w:rFonts w:hAnsi="宋体" w:cs="宋体" w:hint="eastAsia"/>
          <w:b/>
          <w:bCs/>
          <w:color w:val="000000"/>
          <w:kern w:val="0"/>
          <w:sz w:val="30"/>
          <w:szCs w:val="30"/>
        </w:rPr>
        <w:t>十、竞拍大厅使用声明</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41.当出现下列情形之一的，网上交易系统开发、维护管理单位和出让方应及时采取补救措施，有权在网上拍卖开始前和网上拍卖期间中止或终止网上拍卖活动，并通知竞买人，但不承担相应责任：</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（1）由于不可抗力、电源中断、网络黑客入侵、攻击和计算机病毒感染等因素，导致网上交易时间非正常变更、网络堵塞等，造成竞买人不能及时提交竞买报价的；</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lastRenderedPageBreak/>
        <w:t>（2）由于网上交易系统设计上的缺陷或者系统设备故障，引起交易无法进行、中断或出错的；</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（3）由于电源中断、网络黑客入侵、计算机病毒感染等原因，造成网上交易系统形成的电子信息资料出现错误或丢失的；</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（4）因不可抗力、网络服务供应商问题或其他系统故障，造成网上交易系统不能正常运行；</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（5）系统技术管理单位或出让人核实的其他事故。</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42.因出现网上交易系统不能正常运行，国有建设用地使用权网上交易未能正常进行的，出让人经调查核实有关事实后采取终止网上交易措施时，有权宣布网上交易结果无效，视具体情况重新组织网上交易或者对出让地块改为现场交易等。</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43.竞买人应尽量避免在拍卖倒计时截止时点前的最后1分钟内进行竞买报价，以防止因网络延迟造成系统无法接受报价导致报价无效，若发生上述情形，出让人对此不承担任何责任。</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44.因竞买人的计算机系统遭受网络病毒、黑客入侵，或者电力传输中断、网络通讯异常、软硬件故障等原因导致竞买人不能正常登录网上交易系统报价、竞价的，后果由竞买人自行承担，出让人不承担责任。</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45.竞买人的报价，一经提交并经系统服务器记录，不得修改或者撤回。</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46.竞买人在厦门市国有建设用地使用权网上交易系统实施的所有行为，均被系统服务器自动记录，视为其自身真实或经合法授权的行为。竞买人在网上拍卖活动中实施的任何行为所产生的法律后果，均由其自行承担。</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lastRenderedPageBreak/>
        <w:t>47.网上交易系统管理单位和技术支持单位有权对出让人、竞买人网上交易形成的电子数据进行保留，并作为出让人、竞买人交易行为的证明。</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48.网上交易形成有关电子数据的时间，以网上交易系统服务器自动记录的时间为准。</w:t>
      </w:r>
    </w:p>
    <w:p w:rsidR="00D31C4F" w:rsidRPr="00D759A6" w:rsidRDefault="00D31C4F" w:rsidP="00661D1A">
      <w:pPr>
        <w:widowControl/>
        <w:shd w:val="clear" w:color="auto" w:fill="FFFFFF"/>
        <w:adjustRightInd w:val="0"/>
        <w:snapToGrid w:val="0"/>
        <w:spacing w:line="360" w:lineRule="auto"/>
        <w:ind w:firstLineChars="200" w:firstLine="602"/>
        <w:outlineLvl w:val="5"/>
        <w:rPr>
          <w:rFonts w:hAnsi="宋体" w:cs="宋体"/>
          <w:b/>
          <w:bCs/>
          <w:color w:val="000000"/>
          <w:kern w:val="0"/>
          <w:sz w:val="30"/>
          <w:szCs w:val="30"/>
        </w:rPr>
      </w:pPr>
      <w:r w:rsidRPr="00D759A6">
        <w:rPr>
          <w:rFonts w:hAnsi="宋体" w:cs="宋体" w:hint="eastAsia"/>
          <w:b/>
          <w:bCs/>
          <w:color w:val="000000"/>
          <w:kern w:val="0"/>
          <w:sz w:val="30"/>
          <w:szCs w:val="30"/>
        </w:rPr>
        <w:t>十一、其它约定事项</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49.本系统管理单位不介入竞买人与第三方之间的交易纠纷，但可在能力范围内协助竞买人查明交易情况。</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50.除有相反证据证明外，网上交易服务中产生的凭证和本系统服务器的交易记录是确定交易真实情况和具体内容的依据。</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51.本协议中未尽事宜应依照国家法律、法规、规章、惯例以及国土资源管理的相关业务规定办理。</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52.厦门市土地发展中心(厦门市土地房屋征收事务中心)拥有对本协议的最终解释权。</w:t>
      </w:r>
    </w:p>
    <w:p w:rsidR="00D31C4F" w:rsidRPr="00D759A6" w:rsidRDefault="00D31C4F" w:rsidP="00661D1A">
      <w:pPr>
        <w:widowControl/>
        <w:shd w:val="clear" w:color="auto" w:fill="FFFFFF"/>
        <w:adjustRightInd w:val="0"/>
        <w:snapToGrid w:val="0"/>
        <w:spacing w:line="360" w:lineRule="auto"/>
        <w:ind w:firstLineChars="200" w:firstLine="600"/>
        <w:jc w:val="both"/>
        <w:rPr>
          <w:rFonts w:hAnsi="宋体" w:cs="宋体"/>
          <w:color w:val="000000"/>
          <w:kern w:val="0"/>
          <w:sz w:val="30"/>
          <w:szCs w:val="30"/>
        </w:rPr>
      </w:pPr>
      <w:r w:rsidRPr="00D759A6">
        <w:rPr>
          <w:rFonts w:hAnsi="宋体" w:cs="宋体" w:hint="eastAsia"/>
          <w:color w:val="000000"/>
          <w:kern w:val="0"/>
          <w:sz w:val="30"/>
          <w:szCs w:val="30"/>
        </w:rPr>
        <w:t>53.由本协议所产生的一切争议，各方均同意提交厦门仲裁委员会进行仲裁。</w:t>
      </w:r>
    </w:p>
    <w:sectPr w:rsidR="00D31C4F" w:rsidRPr="00D759A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6DB" w:rsidRDefault="00C836DB" w:rsidP="00C836DB">
      <w:r>
        <w:separator/>
      </w:r>
    </w:p>
  </w:endnote>
  <w:endnote w:type="continuationSeparator" w:id="0">
    <w:p w:rsidR="00C836DB" w:rsidRDefault="00C836DB" w:rsidP="00C83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2904046"/>
      <w:docPartObj>
        <w:docPartGallery w:val="Page Numbers (Bottom of Page)"/>
        <w:docPartUnique/>
      </w:docPartObj>
    </w:sdtPr>
    <w:sdtEndPr/>
    <w:sdtContent>
      <w:p w:rsidR="00D31C4F" w:rsidRDefault="00D31C4F">
        <w:pPr>
          <w:pStyle w:val="a4"/>
          <w:jc w:val="center"/>
        </w:pPr>
        <w:r>
          <w:fldChar w:fldCharType="begin"/>
        </w:r>
        <w:r>
          <w:instrText>PAGE   \* MERGEFORMAT</w:instrText>
        </w:r>
        <w:r>
          <w:fldChar w:fldCharType="separate"/>
        </w:r>
        <w:r w:rsidR="00A220D0" w:rsidRPr="00A220D0">
          <w:rPr>
            <w:noProof/>
            <w:lang w:val="zh-CN"/>
          </w:rPr>
          <w:t>1</w:t>
        </w:r>
        <w:r>
          <w:fldChar w:fldCharType="end"/>
        </w:r>
      </w:p>
    </w:sdtContent>
  </w:sdt>
  <w:p w:rsidR="00D31C4F" w:rsidRDefault="00D31C4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6DB" w:rsidRDefault="00C836DB" w:rsidP="00C836DB">
      <w:r>
        <w:separator/>
      </w:r>
    </w:p>
  </w:footnote>
  <w:footnote w:type="continuationSeparator" w:id="0">
    <w:p w:rsidR="00C836DB" w:rsidRDefault="00C836DB" w:rsidP="00C836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DFE"/>
    <w:rsid w:val="0003506D"/>
    <w:rsid w:val="00055FCA"/>
    <w:rsid w:val="00081648"/>
    <w:rsid w:val="000C645C"/>
    <w:rsid w:val="000C7433"/>
    <w:rsid w:val="000D35DF"/>
    <w:rsid w:val="000E130D"/>
    <w:rsid w:val="00104E25"/>
    <w:rsid w:val="001D6794"/>
    <w:rsid w:val="002C09BE"/>
    <w:rsid w:val="00335E45"/>
    <w:rsid w:val="00372B7E"/>
    <w:rsid w:val="00383897"/>
    <w:rsid w:val="003C5D49"/>
    <w:rsid w:val="003F13ED"/>
    <w:rsid w:val="003F66B3"/>
    <w:rsid w:val="003F7FB1"/>
    <w:rsid w:val="00434648"/>
    <w:rsid w:val="004A286A"/>
    <w:rsid w:val="004A2CF7"/>
    <w:rsid w:val="004D278A"/>
    <w:rsid w:val="00503373"/>
    <w:rsid w:val="00505592"/>
    <w:rsid w:val="00536F29"/>
    <w:rsid w:val="005A50C8"/>
    <w:rsid w:val="005B03CD"/>
    <w:rsid w:val="00604C7D"/>
    <w:rsid w:val="00625021"/>
    <w:rsid w:val="00661D1A"/>
    <w:rsid w:val="006E4105"/>
    <w:rsid w:val="00901CA0"/>
    <w:rsid w:val="00954D97"/>
    <w:rsid w:val="00985D8C"/>
    <w:rsid w:val="00993201"/>
    <w:rsid w:val="009C4595"/>
    <w:rsid w:val="009C70DE"/>
    <w:rsid w:val="009E3A40"/>
    <w:rsid w:val="009F5C20"/>
    <w:rsid w:val="00A220D0"/>
    <w:rsid w:val="00A94277"/>
    <w:rsid w:val="00AB6972"/>
    <w:rsid w:val="00B41EAE"/>
    <w:rsid w:val="00C25A06"/>
    <w:rsid w:val="00C4703C"/>
    <w:rsid w:val="00C66A2D"/>
    <w:rsid w:val="00C836DB"/>
    <w:rsid w:val="00CC5DDE"/>
    <w:rsid w:val="00D31C4F"/>
    <w:rsid w:val="00D31F9D"/>
    <w:rsid w:val="00D52537"/>
    <w:rsid w:val="00D619B3"/>
    <w:rsid w:val="00D63D6D"/>
    <w:rsid w:val="00D759A6"/>
    <w:rsid w:val="00D75DCE"/>
    <w:rsid w:val="00D7779B"/>
    <w:rsid w:val="00D8364F"/>
    <w:rsid w:val="00D8712A"/>
    <w:rsid w:val="00D90C04"/>
    <w:rsid w:val="00D93770"/>
    <w:rsid w:val="00D97391"/>
    <w:rsid w:val="00DE514D"/>
    <w:rsid w:val="00E23397"/>
    <w:rsid w:val="00E92D45"/>
    <w:rsid w:val="00EB5DFE"/>
    <w:rsid w:val="00F00290"/>
    <w:rsid w:val="00F70918"/>
    <w:rsid w:val="00F80309"/>
    <w:rsid w:val="00FA586F"/>
    <w:rsid w:val="00FE68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chartTrackingRefBased/>
  <w15:docId w15:val="{2AF0BF68-2DA2-4C60-ADDE-AE40B77B5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5E45"/>
    <w:pPr>
      <w:widowControl w:val="0"/>
    </w:pPr>
    <w:rPr>
      <w:rFonts w:ascii="仿宋_GB2312" w:eastAsia="仿宋_GB2312" w:hAnsi="仿宋_GB231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836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836DB"/>
    <w:rPr>
      <w:rFonts w:ascii="仿宋_GB2312" w:eastAsia="仿宋_GB2312" w:hAnsi="仿宋_GB2312"/>
      <w:sz w:val="18"/>
      <w:szCs w:val="18"/>
    </w:rPr>
  </w:style>
  <w:style w:type="paragraph" w:styleId="a4">
    <w:name w:val="footer"/>
    <w:basedOn w:val="a"/>
    <w:link w:val="Char0"/>
    <w:uiPriority w:val="99"/>
    <w:unhideWhenUsed/>
    <w:rsid w:val="00C836DB"/>
    <w:pPr>
      <w:tabs>
        <w:tab w:val="center" w:pos="4153"/>
        <w:tab w:val="right" w:pos="8306"/>
      </w:tabs>
      <w:snapToGrid w:val="0"/>
    </w:pPr>
    <w:rPr>
      <w:sz w:val="18"/>
      <w:szCs w:val="18"/>
    </w:rPr>
  </w:style>
  <w:style w:type="character" w:customStyle="1" w:styleId="Char0">
    <w:name w:val="页脚 Char"/>
    <w:basedOn w:val="a0"/>
    <w:link w:val="a4"/>
    <w:uiPriority w:val="99"/>
    <w:rsid w:val="00C836DB"/>
    <w:rPr>
      <w:rFonts w:ascii="仿宋_GB2312" w:eastAsia="仿宋_GB2312" w:hAnsi="仿宋_GB2312"/>
      <w:sz w:val="18"/>
      <w:szCs w:val="18"/>
    </w:rPr>
  </w:style>
  <w:style w:type="paragraph" w:styleId="a5">
    <w:name w:val="Balloon Text"/>
    <w:basedOn w:val="a"/>
    <w:link w:val="Char1"/>
    <w:uiPriority w:val="99"/>
    <w:semiHidden/>
    <w:unhideWhenUsed/>
    <w:rsid w:val="00954D97"/>
    <w:rPr>
      <w:sz w:val="18"/>
      <w:szCs w:val="18"/>
    </w:rPr>
  </w:style>
  <w:style w:type="character" w:customStyle="1" w:styleId="Char1">
    <w:name w:val="批注框文本 Char"/>
    <w:basedOn w:val="a0"/>
    <w:link w:val="a5"/>
    <w:uiPriority w:val="99"/>
    <w:semiHidden/>
    <w:rsid w:val="00954D97"/>
    <w:rPr>
      <w:rFonts w:ascii="仿宋_GB2312" w:eastAsia="仿宋_GB2312" w:hAnsi="仿宋_GB231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68266">
      <w:bodyDiv w:val="1"/>
      <w:marLeft w:val="0"/>
      <w:marRight w:val="0"/>
      <w:marTop w:val="0"/>
      <w:marBottom w:val="0"/>
      <w:divBdr>
        <w:top w:val="none" w:sz="0" w:space="0" w:color="auto"/>
        <w:left w:val="none" w:sz="0" w:space="0" w:color="auto"/>
        <w:bottom w:val="none" w:sz="0" w:space="0" w:color="auto"/>
        <w:right w:val="none" w:sz="0" w:space="0" w:color="auto"/>
      </w:divBdr>
    </w:div>
    <w:div w:id="875044777">
      <w:bodyDiv w:val="1"/>
      <w:marLeft w:val="0"/>
      <w:marRight w:val="0"/>
      <w:marTop w:val="0"/>
      <w:marBottom w:val="0"/>
      <w:divBdr>
        <w:top w:val="none" w:sz="0" w:space="0" w:color="auto"/>
        <w:left w:val="none" w:sz="0" w:space="0" w:color="auto"/>
        <w:bottom w:val="none" w:sz="0" w:space="0" w:color="auto"/>
        <w:right w:val="none" w:sz="0" w:space="0" w:color="auto"/>
      </w:divBdr>
    </w:div>
    <w:div w:id="1066144453">
      <w:bodyDiv w:val="1"/>
      <w:marLeft w:val="0"/>
      <w:marRight w:val="0"/>
      <w:marTop w:val="0"/>
      <w:marBottom w:val="0"/>
      <w:divBdr>
        <w:top w:val="none" w:sz="0" w:space="0" w:color="auto"/>
        <w:left w:val="none" w:sz="0" w:space="0" w:color="auto"/>
        <w:bottom w:val="none" w:sz="0" w:space="0" w:color="auto"/>
        <w:right w:val="none" w:sz="0" w:space="0" w:color="auto"/>
      </w:divBdr>
    </w:div>
    <w:div w:id="1184052976">
      <w:bodyDiv w:val="1"/>
      <w:marLeft w:val="0"/>
      <w:marRight w:val="0"/>
      <w:marTop w:val="0"/>
      <w:marBottom w:val="0"/>
      <w:divBdr>
        <w:top w:val="none" w:sz="0" w:space="0" w:color="auto"/>
        <w:left w:val="none" w:sz="0" w:space="0" w:color="auto"/>
        <w:bottom w:val="none" w:sz="0" w:space="0" w:color="auto"/>
        <w:right w:val="none" w:sz="0" w:space="0" w:color="auto"/>
      </w:divBdr>
    </w:div>
    <w:div w:id="2027822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C356A-01D1-4A93-A1FF-64BCCD1B7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1024</Words>
  <Characters>5843</Characters>
  <Application>Microsoft Office Word</Application>
  <DocSecurity>0</DocSecurity>
  <Lines>48</Lines>
  <Paragraphs>13</Paragraphs>
  <ScaleCrop>false</ScaleCrop>
  <Company>Sky123.Org</Company>
  <LinksUpToDate>false</LinksUpToDate>
  <CharactersWithSpaces>6854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陈佳聪</dc:creator>
  <cp:keywords/>
  <dc:description/>
  <cp:lastModifiedBy>陈佳聪</cp:lastModifiedBy>
  <cp:revision>3</cp:revision>
  <cp:lastPrinted>2020-12-08T08:08:00Z</cp:lastPrinted>
  <dcterms:created xsi:type="dcterms:W3CDTF">2020-12-08T08:13:00Z</dcterms:created>
  <dcterms:modified xsi:type="dcterms:W3CDTF">2021-09-15T04:07:00Z</dcterms:modified>
</cp:coreProperties>
</file>