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99F" w:rsidRPr="00267BAA" w:rsidRDefault="00267BAA" w:rsidP="00267BAA">
      <w:pPr>
        <w:rPr>
          <w:szCs w:val="32"/>
        </w:rPr>
      </w:pPr>
      <w:r w:rsidRPr="00267BAA">
        <w:rPr>
          <w:rFonts w:hint="eastAsia"/>
          <w:szCs w:val="32"/>
        </w:rPr>
        <w:t>附件1：</w:t>
      </w:r>
      <w:r w:rsidR="00B2499F" w:rsidRPr="00267BAA">
        <w:rPr>
          <w:rFonts w:hint="eastAsia"/>
          <w:szCs w:val="32"/>
        </w:rPr>
        <w:t>网上拍卖流程及竞价规则</w:t>
      </w:r>
    </w:p>
    <w:p w:rsidR="00B2499F" w:rsidRPr="00D91677" w:rsidRDefault="00B2499F" w:rsidP="00B2499F">
      <w:pPr>
        <w:ind w:firstLineChars="200" w:firstLine="640"/>
        <w:rPr>
          <w:rFonts w:ascii="黑体" w:eastAsia="黑体" w:hAnsi="黑体"/>
        </w:rPr>
      </w:pPr>
      <w:r w:rsidRPr="00D91677">
        <w:rPr>
          <w:rFonts w:ascii="黑体" w:eastAsia="黑体" w:hAnsi="黑体" w:hint="eastAsia"/>
        </w:rPr>
        <w:t>一</w:t>
      </w:r>
      <w:r w:rsidRPr="00D91677">
        <w:rPr>
          <w:rFonts w:ascii="黑体" w:eastAsia="黑体" w:hAnsi="黑体"/>
        </w:rPr>
        <w:t>、竞买人签到</w:t>
      </w:r>
    </w:p>
    <w:p w:rsidR="00B2499F" w:rsidRDefault="00B2499F" w:rsidP="00B2499F">
      <w:pPr>
        <w:ind w:firstLineChars="200" w:firstLine="640"/>
      </w:pPr>
      <w:r>
        <w:rPr>
          <w:rFonts w:hint="eastAsia"/>
        </w:rPr>
        <w:t>网上</w:t>
      </w:r>
      <w:r>
        <w:t>拍卖开始前，竞买人</w:t>
      </w:r>
      <w:r>
        <w:rPr>
          <w:rFonts w:hint="eastAsia"/>
        </w:rPr>
        <w:t>应</w:t>
      </w:r>
      <w:r w:rsidRPr="00264850">
        <w:rPr>
          <w:rFonts w:hint="eastAsia"/>
        </w:rPr>
        <w:t>通过“厦门市国有建设用地使用权网上交易系统”</w:t>
      </w:r>
      <w:r>
        <w:rPr>
          <w:rFonts w:hint="eastAsia"/>
        </w:rPr>
        <w:t>提交报名</w:t>
      </w:r>
      <w:r>
        <w:t>申请</w:t>
      </w:r>
      <w:r>
        <w:rPr>
          <w:rFonts w:hint="eastAsia"/>
        </w:rPr>
        <w:t>并</w:t>
      </w:r>
      <w:r w:rsidRPr="00FD5DF7">
        <w:rPr>
          <w:rFonts w:hint="eastAsia"/>
        </w:rPr>
        <w:t>取得</w:t>
      </w:r>
      <w:r w:rsidRPr="00FD5DF7">
        <w:t>《地块国有建设用地使用权拍卖出让竞买资格确认书》</w:t>
      </w:r>
      <w:r>
        <w:rPr>
          <w:rFonts w:hint="eastAsia"/>
        </w:rPr>
        <w:t>，</w:t>
      </w:r>
      <w:r w:rsidRPr="00FD5DF7">
        <w:rPr>
          <w:rFonts w:hint="eastAsia"/>
        </w:rPr>
        <w:t>且通过“厦门市国有建设用地使用权网上交易系统”在</w:t>
      </w:r>
      <w:r w:rsidRPr="00FD5DF7">
        <w:t>规定时间内</w:t>
      </w:r>
      <w:r w:rsidRPr="00FD5DF7">
        <w:rPr>
          <w:rFonts w:hint="eastAsia"/>
        </w:rPr>
        <w:t>完成签到</w:t>
      </w:r>
      <w:r w:rsidRPr="00FD5DF7">
        <w:t>的</w:t>
      </w:r>
      <w:r w:rsidRPr="00FD5DF7">
        <w:rPr>
          <w:rFonts w:hint="eastAsia"/>
        </w:rPr>
        <w:t>方</w:t>
      </w:r>
      <w:r w:rsidRPr="00FD5DF7">
        <w:t>可参加</w:t>
      </w:r>
      <w:r w:rsidRPr="00FD5DF7">
        <w:rPr>
          <w:rFonts w:hint="eastAsia"/>
        </w:rPr>
        <w:t>网上</w:t>
      </w:r>
      <w:r w:rsidRPr="00FD5DF7">
        <w:t>拍卖竞价</w:t>
      </w:r>
      <w:r w:rsidRPr="00FD5DF7">
        <w:rPr>
          <w:rFonts w:hint="eastAsia"/>
        </w:rPr>
        <w:t>；未在</w:t>
      </w:r>
      <w:r w:rsidRPr="00FD5DF7">
        <w:t>规定时间内完成</w:t>
      </w:r>
      <w:r w:rsidRPr="00FD5DF7">
        <w:rPr>
          <w:rFonts w:hint="eastAsia"/>
        </w:rPr>
        <w:t>签到</w:t>
      </w:r>
      <w:r w:rsidRPr="00FD5DF7">
        <w:t>的竞买人</w:t>
      </w:r>
      <w:r w:rsidRPr="00FD5DF7">
        <w:rPr>
          <w:rFonts w:hint="eastAsia"/>
        </w:rPr>
        <w:t>将</w:t>
      </w:r>
      <w:r>
        <w:rPr>
          <w:rFonts w:hint="eastAsia"/>
        </w:rPr>
        <w:t>取消</w:t>
      </w:r>
      <w:r>
        <w:t>参与</w:t>
      </w:r>
      <w:r w:rsidRPr="00FD5DF7">
        <w:rPr>
          <w:rFonts w:hint="eastAsia"/>
        </w:rPr>
        <w:t>网上</w:t>
      </w:r>
      <w:r w:rsidRPr="00FD5DF7">
        <w:t>拍卖竞价</w:t>
      </w:r>
      <w:r>
        <w:t>的资格</w:t>
      </w:r>
      <w:r w:rsidRPr="00FD5DF7">
        <w:t>。</w:t>
      </w:r>
    </w:p>
    <w:p w:rsidR="00B2499F" w:rsidRPr="00D91677" w:rsidRDefault="00B2499F" w:rsidP="00B2499F">
      <w:pPr>
        <w:ind w:firstLineChars="200" w:firstLine="640"/>
        <w:rPr>
          <w:rFonts w:ascii="黑体" w:eastAsia="黑体" w:hAnsi="黑体"/>
        </w:rPr>
      </w:pPr>
      <w:r w:rsidRPr="00D91677">
        <w:rPr>
          <w:rFonts w:ascii="黑体" w:eastAsia="黑体" w:hAnsi="黑体" w:hint="eastAsia"/>
        </w:rPr>
        <w:t>二</w:t>
      </w:r>
      <w:r w:rsidRPr="00D91677">
        <w:rPr>
          <w:rFonts w:ascii="黑体" w:eastAsia="黑体" w:hAnsi="黑体"/>
        </w:rPr>
        <w:t>、</w:t>
      </w:r>
      <w:r w:rsidRPr="00D91677">
        <w:rPr>
          <w:rFonts w:ascii="黑体" w:eastAsia="黑体" w:hAnsi="黑体" w:hint="eastAsia"/>
        </w:rPr>
        <w:t>竞买人</w:t>
      </w:r>
      <w:r w:rsidRPr="00D91677">
        <w:rPr>
          <w:rFonts w:ascii="黑体" w:eastAsia="黑体" w:hAnsi="黑体"/>
        </w:rPr>
        <w:t>需</w:t>
      </w:r>
      <w:r>
        <w:rPr>
          <w:rFonts w:ascii="黑体" w:eastAsia="黑体" w:hAnsi="黑体" w:hint="eastAsia"/>
        </w:rPr>
        <w:t>阅知</w:t>
      </w:r>
      <w:r w:rsidRPr="00D91677">
        <w:rPr>
          <w:rFonts w:ascii="黑体" w:eastAsia="黑体" w:hAnsi="黑体"/>
        </w:rPr>
        <w:t>以下内容</w:t>
      </w:r>
      <w:r w:rsidRPr="00D91677">
        <w:rPr>
          <w:rFonts w:ascii="黑体" w:eastAsia="黑体" w:hAnsi="黑体" w:hint="eastAsia"/>
        </w:rPr>
        <w:t>后</w:t>
      </w:r>
      <w:r w:rsidRPr="00D91677">
        <w:rPr>
          <w:rFonts w:ascii="黑体" w:eastAsia="黑体" w:hAnsi="黑体"/>
        </w:rPr>
        <w:t>方可</w:t>
      </w:r>
      <w:r>
        <w:rPr>
          <w:rFonts w:ascii="黑体" w:eastAsia="黑体" w:hAnsi="黑体" w:hint="eastAsia"/>
        </w:rPr>
        <w:t>开始</w:t>
      </w:r>
      <w:r>
        <w:rPr>
          <w:rFonts w:ascii="黑体" w:eastAsia="黑体" w:hAnsi="黑体"/>
        </w:rPr>
        <w:t>竞价</w:t>
      </w:r>
    </w:p>
    <w:p w:rsidR="00B2499F" w:rsidRDefault="00B2499F" w:rsidP="00B2499F">
      <w:pPr>
        <w:ind w:firstLineChars="200" w:firstLine="640"/>
      </w:pPr>
      <w:r>
        <w:rPr>
          <w:rFonts w:hint="eastAsia"/>
        </w:rPr>
        <w:t>（一）阅知</w:t>
      </w:r>
      <w:r w:rsidRPr="00D80F42">
        <w:rPr>
          <w:rFonts w:hint="eastAsia"/>
        </w:rPr>
        <w:t>报名</w:t>
      </w:r>
      <w:r>
        <w:rPr>
          <w:rFonts w:hint="eastAsia"/>
        </w:rPr>
        <w:t>及</w:t>
      </w:r>
      <w:r>
        <w:t>签到</w:t>
      </w:r>
      <w:r w:rsidRPr="00D80F42">
        <w:rPr>
          <w:rFonts w:hint="eastAsia"/>
        </w:rPr>
        <w:t>情况、拍卖起叫价</w:t>
      </w:r>
    </w:p>
    <w:p w:rsidR="00B2499F" w:rsidRDefault="00B2499F" w:rsidP="00B2499F">
      <w:pPr>
        <w:ind w:firstLineChars="200" w:firstLine="640"/>
      </w:pPr>
      <w:r>
        <w:rPr>
          <w:rFonts w:hint="eastAsia"/>
        </w:rPr>
        <w:t>1.报名情况为</w:t>
      </w:r>
      <w:r>
        <w:t>通过</w:t>
      </w:r>
      <w:r w:rsidRPr="00BF5D31">
        <w:rPr>
          <w:rFonts w:hint="eastAsia"/>
        </w:rPr>
        <w:t>“厦门市国有建设用地使用权网上交易系统”提交报名</w:t>
      </w:r>
      <w:r w:rsidRPr="00BF5D31">
        <w:t>申请</w:t>
      </w:r>
      <w:r>
        <w:rPr>
          <w:rFonts w:hint="eastAsia"/>
        </w:rPr>
        <w:t>并</w:t>
      </w:r>
      <w:r w:rsidRPr="00D91677">
        <w:rPr>
          <w:rFonts w:hint="eastAsia"/>
        </w:rPr>
        <w:t>取得</w:t>
      </w:r>
      <w:r w:rsidRPr="00D91677">
        <w:t>《地块国有建设用地使用权拍卖出让竞买资格确认书》</w:t>
      </w:r>
      <w:r>
        <w:t>的竞买人</w:t>
      </w:r>
      <w:r>
        <w:rPr>
          <w:rFonts w:hint="eastAsia"/>
        </w:rPr>
        <w:t>数，</w:t>
      </w:r>
      <w:r w:rsidRPr="00BF5D31">
        <w:t>不公布名单。</w:t>
      </w:r>
    </w:p>
    <w:p w:rsidR="00B2499F" w:rsidRDefault="00B2499F" w:rsidP="00B2499F">
      <w:pPr>
        <w:ind w:firstLineChars="200" w:firstLine="640"/>
      </w:pPr>
      <w:r>
        <w:rPr>
          <w:rFonts w:hint="eastAsia"/>
        </w:rPr>
        <w:t>2.签到情况为</w:t>
      </w:r>
      <w:r w:rsidRPr="00FD5DF7">
        <w:rPr>
          <w:rFonts w:hint="eastAsia"/>
        </w:rPr>
        <w:t>通过“厦门市国有建设用地使用权网上交易系统”在</w:t>
      </w:r>
      <w:r w:rsidRPr="00FD5DF7">
        <w:t>规定时间内</w:t>
      </w:r>
      <w:r w:rsidRPr="00FD5DF7">
        <w:rPr>
          <w:rFonts w:hint="eastAsia"/>
        </w:rPr>
        <w:t>完成签到</w:t>
      </w:r>
      <w:r w:rsidRPr="00FD5DF7">
        <w:t>的竞买</w:t>
      </w:r>
      <w:r>
        <w:rPr>
          <w:rFonts w:hint="eastAsia"/>
        </w:rPr>
        <w:t>人数，不公布名单。</w:t>
      </w:r>
    </w:p>
    <w:p w:rsidR="00B2499F" w:rsidRPr="000206A8" w:rsidRDefault="00B2499F" w:rsidP="00B2499F">
      <w:pPr>
        <w:ind w:firstLineChars="200" w:firstLine="640"/>
      </w:pPr>
      <w:r>
        <w:rPr>
          <w:rFonts w:hint="eastAsia"/>
        </w:rPr>
        <w:t>3</w:t>
      </w:r>
      <w:r>
        <w:t>.地块</w:t>
      </w:r>
      <w:r>
        <w:rPr>
          <w:rFonts w:hint="eastAsia"/>
        </w:rPr>
        <w:t>拍卖</w:t>
      </w:r>
      <w:r>
        <w:t>起叫价</w:t>
      </w:r>
      <w:r>
        <w:rPr>
          <w:rFonts w:hint="eastAsia"/>
        </w:rPr>
        <w:t>、</w:t>
      </w:r>
      <w:r>
        <w:t>增价规则和增价幅度。</w:t>
      </w:r>
    </w:p>
    <w:p w:rsidR="00B2499F" w:rsidRDefault="00B2499F" w:rsidP="00B2499F">
      <w:pPr>
        <w:ind w:firstLineChars="200" w:firstLine="640"/>
      </w:pPr>
      <w:r>
        <w:rPr>
          <w:rFonts w:hint="eastAsia"/>
        </w:rPr>
        <w:t>（二）阅知</w:t>
      </w:r>
      <w:r>
        <w:t>并确认</w:t>
      </w:r>
      <w:r w:rsidRPr="00D80F42">
        <w:rPr>
          <w:rFonts w:hint="eastAsia"/>
        </w:rPr>
        <w:t>网上拍卖竞价规则及注意事项</w:t>
      </w:r>
    </w:p>
    <w:p w:rsidR="00B2499F" w:rsidRPr="00D80F42" w:rsidRDefault="00B2499F" w:rsidP="00B2499F">
      <w:pPr>
        <w:ind w:firstLineChars="200" w:firstLine="640"/>
      </w:pPr>
      <w:r>
        <w:rPr>
          <w:rFonts w:hint="eastAsia"/>
        </w:rPr>
        <w:t>1</w:t>
      </w:r>
      <w:r>
        <w:t>.</w:t>
      </w:r>
      <w:r w:rsidRPr="00D80F42">
        <w:t>出让人根据</w:t>
      </w:r>
      <w:r>
        <w:rPr>
          <w:rFonts w:hint="eastAsia"/>
        </w:rPr>
        <w:t>出让</w:t>
      </w:r>
      <w:r>
        <w:t>文件中的《</w:t>
      </w:r>
      <w:r w:rsidRPr="00D80F42">
        <w:t>国有建设用地使用权拍卖出让规则</w:t>
      </w:r>
      <w:r>
        <w:t>》</w:t>
      </w:r>
      <w:r w:rsidRPr="00D80F42">
        <w:t>组织</w:t>
      </w:r>
      <w:r>
        <w:rPr>
          <w:rFonts w:hint="eastAsia"/>
        </w:rPr>
        <w:t>网上</w:t>
      </w:r>
      <w:r>
        <w:t>拍卖</w:t>
      </w:r>
      <w:r w:rsidRPr="00D80F42">
        <w:t>活动。</w:t>
      </w:r>
    </w:p>
    <w:p w:rsidR="00B2499F" w:rsidRPr="00D80F42" w:rsidRDefault="00B2499F" w:rsidP="00B2499F">
      <w:pPr>
        <w:ind w:firstLineChars="200" w:firstLine="640"/>
      </w:pPr>
      <w:r>
        <w:rPr>
          <w:rFonts w:hint="eastAsia"/>
        </w:rPr>
        <w:t>2</w:t>
      </w:r>
      <w:r>
        <w:t>.</w:t>
      </w:r>
      <w:r w:rsidRPr="00D80F42">
        <w:t>本次</w:t>
      </w:r>
      <w:r>
        <w:rPr>
          <w:rFonts w:hint="eastAsia"/>
        </w:rPr>
        <w:t>网上</w:t>
      </w:r>
      <w:r w:rsidRPr="00D80F42">
        <w:t>拍卖采用竞买人竞相加价的方式进行。</w:t>
      </w:r>
      <w:r w:rsidRPr="00CC38AC">
        <w:t>本次</w:t>
      </w:r>
      <w:r w:rsidRPr="00CC38AC">
        <w:rPr>
          <w:rFonts w:hint="eastAsia"/>
        </w:rPr>
        <w:t>网上</w:t>
      </w:r>
      <w:r w:rsidRPr="00CC38AC">
        <w:t>拍卖</w:t>
      </w:r>
      <w:r w:rsidRPr="00CC38AC">
        <w:rPr>
          <w:rFonts w:hint="eastAsia"/>
        </w:rPr>
        <w:t>地块均</w:t>
      </w:r>
      <w:r w:rsidRPr="00CC38AC">
        <w:t>不设拍卖底价</w:t>
      </w:r>
      <w:r w:rsidRPr="00D80F42">
        <w:t>，</w:t>
      </w:r>
      <w:r>
        <w:t>每个地块</w:t>
      </w:r>
      <w:r w:rsidRPr="00D80F42">
        <w:rPr>
          <w:rFonts w:hint="eastAsia"/>
        </w:rPr>
        <w:t>网上</w:t>
      </w:r>
      <w:r w:rsidRPr="00D80F42">
        <w:t>拍卖</w:t>
      </w:r>
      <w:r>
        <w:rPr>
          <w:rFonts w:hint="eastAsia"/>
        </w:rPr>
        <w:t>限定时</w:t>
      </w:r>
      <w:r>
        <w:rPr>
          <w:rFonts w:hint="eastAsia"/>
        </w:rPr>
        <w:lastRenderedPageBreak/>
        <w:t>间</w:t>
      </w:r>
      <w:r>
        <w:t>内</w:t>
      </w:r>
      <w:r>
        <w:rPr>
          <w:rFonts w:hint="eastAsia"/>
        </w:rPr>
        <w:t>最高</w:t>
      </w:r>
      <w:r>
        <w:t>报价者</w:t>
      </w:r>
      <w:r w:rsidRPr="00D80F42">
        <w:t>为竞得人。</w:t>
      </w:r>
    </w:p>
    <w:p w:rsidR="00B2499F" w:rsidRDefault="00B2499F" w:rsidP="00B2499F">
      <w:pPr>
        <w:ind w:firstLineChars="200" w:firstLine="64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取得</w:t>
      </w:r>
      <w:r>
        <w:t>《地块国有建设用地使用权拍卖出让竞买资格确认书》</w:t>
      </w:r>
      <w:r>
        <w:rPr>
          <w:rFonts w:hint="eastAsia"/>
        </w:rPr>
        <w:t>且</w:t>
      </w:r>
      <w:r w:rsidRPr="00B64017">
        <w:rPr>
          <w:rFonts w:hint="eastAsia"/>
        </w:rPr>
        <w:t>通过“厦门市国有建设用地使用权网上交易系统”</w:t>
      </w:r>
      <w:r>
        <w:rPr>
          <w:rFonts w:hint="eastAsia"/>
        </w:rPr>
        <w:t>在</w:t>
      </w:r>
      <w:r>
        <w:t>规定时间内</w:t>
      </w:r>
      <w:r w:rsidRPr="00B64017">
        <w:rPr>
          <w:rFonts w:hint="eastAsia"/>
        </w:rPr>
        <w:t>完成签到</w:t>
      </w:r>
      <w:r>
        <w:t>的竞买人</w:t>
      </w:r>
      <w:r>
        <w:rPr>
          <w:rFonts w:hint="eastAsia"/>
        </w:rPr>
        <w:t>方</w:t>
      </w:r>
      <w:r w:rsidRPr="00D80F42">
        <w:t>可参加</w:t>
      </w:r>
      <w:r w:rsidRPr="00D80F42">
        <w:rPr>
          <w:rFonts w:hint="eastAsia"/>
        </w:rPr>
        <w:t>网上</w:t>
      </w:r>
      <w:r w:rsidRPr="00D80F42">
        <w:t>拍卖竞价</w:t>
      </w:r>
      <w:r>
        <w:rPr>
          <w:rFonts w:hint="eastAsia"/>
        </w:rPr>
        <w:t>；</w:t>
      </w:r>
      <w:r w:rsidRPr="00622D99">
        <w:rPr>
          <w:rFonts w:hint="eastAsia"/>
        </w:rPr>
        <w:t>未在</w:t>
      </w:r>
      <w:r w:rsidRPr="00622D99">
        <w:t>规定时间内完成</w:t>
      </w:r>
      <w:r w:rsidRPr="00622D99">
        <w:rPr>
          <w:rFonts w:hint="eastAsia"/>
        </w:rPr>
        <w:t>签到</w:t>
      </w:r>
      <w:r w:rsidRPr="00622D99">
        <w:t>的竞买人</w:t>
      </w:r>
      <w:r w:rsidRPr="00622D99">
        <w:rPr>
          <w:rFonts w:hint="eastAsia"/>
        </w:rPr>
        <w:t>将</w:t>
      </w:r>
      <w:r>
        <w:rPr>
          <w:rFonts w:hint="eastAsia"/>
        </w:rPr>
        <w:t>取消</w:t>
      </w:r>
      <w:r w:rsidRPr="00622D99">
        <w:t>参加</w:t>
      </w:r>
      <w:r w:rsidRPr="00622D99">
        <w:rPr>
          <w:rFonts w:hint="eastAsia"/>
        </w:rPr>
        <w:t>网上</w:t>
      </w:r>
      <w:r w:rsidRPr="00622D99">
        <w:t>拍卖竞价</w:t>
      </w:r>
      <w:r>
        <w:t>的资格</w:t>
      </w:r>
      <w:r w:rsidRPr="00622D99">
        <w:t>。</w:t>
      </w:r>
    </w:p>
    <w:p w:rsidR="00B2499F" w:rsidRPr="00D80F42" w:rsidRDefault="00B2499F" w:rsidP="00B2499F">
      <w:pPr>
        <w:ind w:firstLineChars="200" w:firstLine="640"/>
      </w:pPr>
      <w:r>
        <w:t>4.</w:t>
      </w:r>
      <w:r w:rsidRPr="00D80F42">
        <w:rPr>
          <w:rFonts w:hint="eastAsia"/>
        </w:rPr>
        <w:t>本次拍卖竞价阶段报价币种为人民币，以百万元为单位的整数。</w:t>
      </w:r>
    </w:p>
    <w:p w:rsidR="00B2499F" w:rsidRDefault="00B2499F" w:rsidP="00B2499F">
      <w:pPr>
        <w:ind w:firstLineChars="200" w:firstLine="640"/>
      </w:pPr>
      <w:r>
        <w:rPr>
          <w:rFonts w:hint="eastAsia"/>
        </w:rPr>
        <w:t>5.</w:t>
      </w:r>
      <w:r w:rsidRPr="00D80F42">
        <w:rPr>
          <w:rFonts w:hint="eastAsia"/>
        </w:rPr>
        <w:t>竞买人第一次按拍卖起叫价</w:t>
      </w:r>
      <w:r>
        <w:rPr>
          <w:rFonts w:hint="eastAsia"/>
        </w:rPr>
        <w:t>报价</w:t>
      </w:r>
      <w:r w:rsidRPr="00D80F42">
        <w:rPr>
          <w:rFonts w:hint="eastAsia"/>
        </w:rPr>
        <w:t>；之后，竞买人</w:t>
      </w:r>
      <w:r>
        <w:rPr>
          <w:rFonts w:hint="eastAsia"/>
        </w:rPr>
        <w:t>的</w:t>
      </w:r>
      <w:r w:rsidRPr="00D80F42">
        <w:rPr>
          <w:rFonts w:hint="eastAsia"/>
        </w:rPr>
        <w:t>报价应按（前竞买人的报价</w:t>
      </w:r>
      <w:r w:rsidRPr="00D80F42">
        <w:t>+增价幅度）报价或高于（前竞买人的报价+增价幅度）报价。竞买人最后一次报价，</w:t>
      </w:r>
      <w:r>
        <w:rPr>
          <w:rFonts w:hint="eastAsia"/>
        </w:rPr>
        <w:t>竞价</w:t>
      </w:r>
      <w:r>
        <w:t>倒计时结束</w:t>
      </w:r>
      <w:r>
        <w:rPr>
          <w:rFonts w:hint="eastAsia"/>
        </w:rPr>
        <w:t>或</w:t>
      </w:r>
      <w:r>
        <w:t>竞价时间截止时仍没</w:t>
      </w:r>
      <w:r>
        <w:rPr>
          <w:rFonts w:hint="eastAsia"/>
        </w:rPr>
        <w:t>无</w:t>
      </w:r>
      <w:r>
        <w:t>其他竞买人</w:t>
      </w:r>
      <w:r w:rsidRPr="00D80F42">
        <w:t>再</w:t>
      </w:r>
      <w:r>
        <w:t>报价</w:t>
      </w:r>
      <w:r>
        <w:rPr>
          <w:rFonts w:hint="eastAsia"/>
        </w:rPr>
        <w:t>的</w:t>
      </w:r>
      <w:r w:rsidRPr="00D80F42">
        <w:t>，</w:t>
      </w:r>
      <w:r>
        <w:t>最高</w:t>
      </w:r>
      <w:r>
        <w:rPr>
          <w:rFonts w:hint="eastAsia"/>
        </w:rPr>
        <w:t>报价</w:t>
      </w:r>
      <w:r>
        <w:t>者</w:t>
      </w:r>
      <w:r w:rsidRPr="00D80F42">
        <w:t>为竞得人。</w:t>
      </w:r>
    </w:p>
    <w:p w:rsidR="00B2499F" w:rsidRPr="0020473D" w:rsidRDefault="00B2499F" w:rsidP="00B2499F">
      <w:pPr>
        <w:ind w:firstLineChars="200" w:firstLine="640"/>
      </w:pPr>
      <w:r w:rsidRPr="0020473D">
        <w:t>6.各地块均设置竞价</w:t>
      </w:r>
      <w:r>
        <w:rPr>
          <w:rFonts w:hint="eastAsia"/>
        </w:rPr>
        <w:t>时长</w:t>
      </w:r>
      <w:r w:rsidRPr="0020473D">
        <w:t>，超过</w:t>
      </w:r>
      <w:r w:rsidRPr="0020473D">
        <w:rPr>
          <w:rFonts w:hint="eastAsia"/>
        </w:rPr>
        <w:t>时间</w:t>
      </w:r>
      <w:r w:rsidRPr="0020473D">
        <w:t>后</w:t>
      </w:r>
      <w:r w:rsidRPr="0020473D">
        <w:rPr>
          <w:rFonts w:hint="eastAsia"/>
        </w:rPr>
        <w:t>不可报</w:t>
      </w:r>
      <w:r w:rsidRPr="0020473D">
        <w:t>价</w:t>
      </w:r>
      <w:r w:rsidRPr="0020473D">
        <w:rPr>
          <w:rFonts w:hint="eastAsia"/>
        </w:rPr>
        <w:t>，</w:t>
      </w:r>
      <w:r w:rsidRPr="009B4047">
        <w:rPr>
          <w:rFonts w:hint="eastAsia"/>
        </w:rPr>
        <w:t>最高</w:t>
      </w:r>
      <w:r>
        <w:t>报价</w:t>
      </w:r>
      <w:r w:rsidRPr="009B4047">
        <w:t>者</w:t>
      </w:r>
      <w:r w:rsidRPr="0020473D">
        <w:t>为竞得人。</w:t>
      </w:r>
    </w:p>
    <w:p w:rsidR="00B2499F" w:rsidRPr="0020473D" w:rsidRDefault="00B2499F" w:rsidP="00B2499F">
      <w:pPr>
        <w:ind w:firstLineChars="200" w:firstLine="640"/>
      </w:pPr>
      <w:r w:rsidRPr="0020473D">
        <w:t>7</w:t>
      </w:r>
      <w:r>
        <w:rPr>
          <w:rFonts w:hint="eastAsia"/>
        </w:rPr>
        <w:t>.</w:t>
      </w:r>
      <w:r w:rsidRPr="00BF5D31">
        <w:rPr>
          <w:rFonts w:hint="eastAsia"/>
        </w:rPr>
        <w:t>竞买人应尽量避免在拍卖倒计时截止时点前的最后</w:t>
      </w:r>
      <w:r w:rsidRPr="00BF5D31">
        <w:t xml:space="preserve">1 </w:t>
      </w:r>
      <w:r w:rsidRPr="00BF5D31">
        <w:rPr>
          <w:rFonts w:hint="eastAsia"/>
        </w:rPr>
        <w:t>分钟内进行竞买报价，以防止因网络延迟造成系统无法接受报价导致报价无效。</w:t>
      </w:r>
    </w:p>
    <w:p w:rsidR="00B2499F" w:rsidRDefault="00B2499F" w:rsidP="00B2499F">
      <w:pPr>
        <w:ind w:firstLineChars="200" w:firstLine="640"/>
      </w:pPr>
      <w:r w:rsidRPr="0020473D">
        <w:rPr>
          <w:rFonts w:hint="eastAsia"/>
        </w:rPr>
        <w:t>（三）</w:t>
      </w:r>
      <w:r>
        <w:rPr>
          <w:rFonts w:hint="eastAsia"/>
        </w:rPr>
        <w:t>阅知</w:t>
      </w:r>
      <w:r>
        <w:t>竞价时</w:t>
      </w:r>
      <w:r>
        <w:rPr>
          <w:rFonts w:hint="eastAsia"/>
        </w:rPr>
        <w:t>长</w:t>
      </w:r>
      <w:r>
        <w:t>及</w:t>
      </w:r>
      <w:r w:rsidRPr="0020473D">
        <w:rPr>
          <w:rFonts w:hint="eastAsia"/>
        </w:rPr>
        <w:t>竞买标志牌</w:t>
      </w:r>
    </w:p>
    <w:p w:rsidR="00B2499F" w:rsidRDefault="00B2499F" w:rsidP="00B2499F">
      <w:pPr>
        <w:ind w:firstLineChars="200" w:firstLine="640"/>
      </w:pPr>
      <w:bookmarkStart w:id="0" w:name="_GoBack"/>
      <w:bookmarkEnd w:id="0"/>
      <w:r>
        <w:rPr>
          <w:rFonts w:hint="eastAsia"/>
        </w:rPr>
        <w:t>（四）阅知</w:t>
      </w:r>
      <w:r w:rsidRPr="00E21516">
        <w:rPr>
          <w:rFonts w:hint="eastAsia"/>
        </w:rPr>
        <w:t>基本情况</w:t>
      </w:r>
    </w:p>
    <w:p w:rsidR="00B2499F" w:rsidRPr="00B2499F" w:rsidRDefault="00B2499F" w:rsidP="002D0340">
      <w:pPr>
        <w:ind w:firstLineChars="200" w:firstLine="640"/>
      </w:pPr>
      <w:r>
        <w:rPr>
          <w:rFonts w:hint="eastAsia"/>
        </w:rPr>
        <w:t>主要</w:t>
      </w:r>
      <w:r>
        <w:t>包括：</w:t>
      </w:r>
      <w:r w:rsidRPr="00E21516">
        <w:rPr>
          <w:rFonts w:hint="eastAsia"/>
        </w:rPr>
        <w:t>用地位置</w:t>
      </w:r>
      <w:r>
        <w:rPr>
          <w:rFonts w:hint="eastAsia"/>
        </w:rPr>
        <w:t>、</w:t>
      </w:r>
      <w:r w:rsidRPr="00E21516">
        <w:rPr>
          <w:rFonts w:hint="eastAsia"/>
        </w:rPr>
        <w:t>土地用途</w:t>
      </w:r>
      <w:r>
        <w:rPr>
          <w:rFonts w:hint="eastAsia"/>
        </w:rPr>
        <w:t>、</w:t>
      </w:r>
      <w:r w:rsidRPr="00E21516">
        <w:rPr>
          <w:rFonts w:hint="eastAsia"/>
        </w:rPr>
        <w:t>土地面积</w:t>
      </w:r>
      <w:r>
        <w:rPr>
          <w:rFonts w:hint="eastAsia"/>
        </w:rPr>
        <w:t>、</w:t>
      </w:r>
      <w:r w:rsidRPr="00E21516">
        <w:rPr>
          <w:rFonts w:hint="eastAsia"/>
        </w:rPr>
        <w:t>地上建筑面积</w:t>
      </w:r>
      <w:r>
        <w:rPr>
          <w:rFonts w:hint="eastAsia"/>
        </w:rPr>
        <w:t>、</w:t>
      </w:r>
      <w:r w:rsidRPr="00E21516">
        <w:rPr>
          <w:rFonts w:hint="eastAsia"/>
        </w:rPr>
        <w:t>土地使用权年限</w:t>
      </w:r>
      <w:r>
        <w:rPr>
          <w:rFonts w:hint="eastAsia"/>
        </w:rPr>
        <w:t>、</w:t>
      </w:r>
      <w:r w:rsidR="002D0340">
        <w:rPr>
          <w:rFonts w:hint="eastAsia"/>
        </w:rPr>
        <w:t>开</w:t>
      </w:r>
      <w:r w:rsidRPr="00E21516">
        <w:rPr>
          <w:rFonts w:hint="eastAsia"/>
        </w:rPr>
        <w:t>工时间</w:t>
      </w:r>
      <w:r w:rsidR="002D0340">
        <w:rPr>
          <w:rFonts w:hint="eastAsia"/>
        </w:rPr>
        <w:t>、</w:t>
      </w:r>
      <w:r w:rsidR="002D0340">
        <w:t>竣工时间、开业时</w:t>
      </w:r>
      <w:r w:rsidR="002D0340">
        <w:lastRenderedPageBreak/>
        <w:t>间</w:t>
      </w:r>
      <w:r>
        <w:rPr>
          <w:rFonts w:hint="eastAsia"/>
        </w:rPr>
        <w:t>等</w:t>
      </w:r>
      <w:r w:rsidRPr="00E21516">
        <w:t>。</w:t>
      </w:r>
    </w:p>
    <w:sectPr w:rsidR="00B2499F" w:rsidRPr="00B24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99F" w:rsidRDefault="00B2499F" w:rsidP="00B2499F">
      <w:r>
        <w:separator/>
      </w:r>
    </w:p>
  </w:endnote>
  <w:endnote w:type="continuationSeparator" w:id="0">
    <w:p w:rsidR="00B2499F" w:rsidRDefault="00B2499F" w:rsidP="00B2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99F" w:rsidRDefault="00B2499F" w:rsidP="00B2499F">
      <w:r>
        <w:separator/>
      </w:r>
    </w:p>
  </w:footnote>
  <w:footnote w:type="continuationSeparator" w:id="0">
    <w:p w:rsidR="00B2499F" w:rsidRDefault="00B2499F" w:rsidP="00B24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ADE"/>
    <w:rsid w:val="000C4AAC"/>
    <w:rsid w:val="001B7ADE"/>
    <w:rsid w:val="00265B65"/>
    <w:rsid w:val="00267BAA"/>
    <w:rsid w:val="002D0340"/>
    <w:rsid w:val="00B2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1C19C70-26D1-4B75-9CF7-D0A8A337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99F"/>
    <w:pPr>
      <w:widowControl w:val="0"/>
    </w:pPr>
    <w:rPr>
      <w:rFonts w:ascii="仿宋_GB2312" w:eastAsia="仿宋_GB2312" w:hAnsi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4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49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499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49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135</Words>
  <Characters>770</Characters>
  <Application>Microsoft Office Word</Application>
  <DocSecurity>0</DocSecurity>
  <Lines>6</Lines>
  <Paragraphs>1</Paragraphs>
  <ScaleCrop>false</ScaleCrop>
  <Company>Sky123.Org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陈佳聪</dc:creator>
  <cp:keywords/>
  <dc:description/>
  <cp:lastModifiedBy>陈佳聪</cp:lastModifiedBy>
  <cp:revision>4</cp:revision>
  <dcterms:created xsi:type="dcterms:W3CDTF">2021-09-15T03:47:00Z</dcterms:created>
  <dcterms:modified xsi:type="dcterms:W3CDTF">2021-09-15T07:56:00Z</dcterms:modified>
</cp:coreProperties>
</file>