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普法责任清单（</w:t>
      </w:r>
      <w:r>
        <w:rPr>
          <w:rFonts w:hint="eastAsia" w:ascii="黑体" w:eastAsia="黑体" w:cs="Times New Roman"/>
          <w:sz w:val="44"/>
          <w:szCs w:val="44"/>
          <w:lang w:val="en-US" w:eastAsia="zh-CN"/>
        </w:rPr>
        <w:t>2024</w:t>
      </w:r>
      <w:r>
        <w:rPr>
          <w:rFonts w:hint="eastAsia" w:ascii="黑体" w:hAnsi="Times New Roman" w:eastAsia="黑体" w:cs="Times New Roman"/>
          <w:sz w:val="44"/>
          <w:szCs w:val="44"/>
        </w:rPr>
        <w:t>年度表）</w:t>
      </w:r>
    </w:p>
    <w:p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</w:p>
    <w:p>
      <w:pPr>
        <w:ind w:left="320" w:leftChars="100" w:right="451" w:rightChars="141" w:firstLine="160" w:firstLineChars="50"/>
        <w:jc w:val="left"/>
        <w:rPr>
          <w:rFonts w:hint="eastAsia" w:ascii="华文宋体" w:hAnsi="华文宋体" w:eastAsia="华文宋体" w:cs="Times New Roman"/>
          <w:b/>
          <w:szCs w:val="32"/>
        </w:rPr>
      </w:pPr>
      <w:r>
        <w:rPr>
          <w:rFonts w:hint="eastAsia" w:ascii="华文宋体" w:hAnsi="华文宋体" w:eastAsia="华文宋体" w:cs="Times New Roman"/>
          <w:b/>
          <w:szCs w:val="32"/>
        </w:rPr>
        <w:t>责任单位</w:t>
      </w:r>
      <w:r>
        <w:rPr>
          <w:rFonts w:hint="eastAsia" w:ascii="华文宋体" w:hAnsi="华文宋体" w:eastAsia="华文宋体" w:cs="Times New Roman"/>
          <w:szCs w:val="32"/>
        </w:rPr>
        <w:t>：厦门市自然资源和规划局</w:t>
      </w:r>
      <w:r>
        <w:rPr>
          <w:rFonts w:hint="eastAsia" w:ascii="仿宋_GB2312" w:hAnsi="Times New Roman" w:cs="Times New Roman"/>
          <w:szCs w:val="32"/>
        </w:rPr>
        <w:t xml:space="preserve">                                                     </w:t>
      </w:r>
      <w:r>
        <w:rPr>
          <w:rFonts w:hint="eastAsia" w:ascii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szCs w:val="32"/>
        </w:rPr>
        <w:t xml:space="preserve"> </w:t>
      </w:r>
      <w:r>
        <w:rPr>
          <w:rFonts w:hint="eastAsia" w:ascii="华文宋体" w:hAnsi="华文宋体" w:eastAsia="华文宋体" w:cs="Times New Roman"/>
          <w:b/>
          <w:szCs w:val="32"/>
        </w:rPr>
        <w:t>20</w:t>
      </w:r>
      <w:r>
        <w:rPr>
          <w:rFonts w:hint="eastAsia" w:ascii="华文宋体" w:hAnsi="华文宋体" w:eastAsia="华文宋体" w:cs="Times New Roman"/>
          <w:b/>
          <w:szCs w:val="32"/>
          <w:lang w:val="en-US" w:eastAsia="zh-CN"/>
        </w:rPr>
        <w:t>24</w:t>
      </w:r>
      <w:r>
        <w:rPr>
          <w:rFonts w:hint="eastAsia" w:ascii="华文宋体" w:hAnsi="华文宋体" w:eastAsia="华文宋体" w:cs="Times New Roman"/>
          <w:b/>
          <w:szCs w:val="32"/>
        </w:rPr>
        <w:t>年度</w:t>
      </w:r>
    </w:p>
    <w:p>
      <w:pPr>
        <w:ind w:right="451" w:rightChars="141"/>
        <w:jc w:val="left"/>
        <w:rPr>
          <w:rFonts w:hint="eastAsia" w:ascii="华文宋体" w:hAnsi="华文宋体" w:eastAsia="华文宋体" w:cs="Times New Roman"/>
          <w:b/>
          <w:szCs w:val="32"/>
        </w:rPr>
      </w:pPr>
    </w:p>
    <w:tbl>
      <w:tblPr>
        <w:tblStyle w:val="2"/>
        <w:tblW w:w="15838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983"/>
        <w:gridCol w:w="1785"/>
        <w:gridCol w:w="2205"/>
        <w:gridCol w:w="1890"/>
        <w:gridCol w:w="1575"/>
        <w:gridCol w:w="1575"/>
        <w:gridCol w:w="151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普及的法律法规名称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普法对象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主要活动方式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时间进度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责任领导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责任部门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联系人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宋体" w:hAnsi="华文宋体" w:eastAsia="华文宋体" w:cs="Times New Roman"/>
                <w:b/>
                <w:sz w:val="30"/>
                <w:szCs w:val="30"/>
              </w:rPr>
            </w:pPr>
            <w:r>
              <w:rPr>
                <w:rFonts w:hint="eastAsia" w:ascii="华文宋体" w:hAnsi="华文宋体" w:eastAsia="华文宋体" w:cs="Times New Roman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</w:t>
            </w:r>
            <w:r>
              <w:rPr>
                <w:rFonts w:ascii="仿宋_GB2312" w:hAnsi="Times New Roman" w:cs="Times New Roman"/>
                <w:sz w:val="24"/>
              </w:rPr>
              <w:t>人民共和国宪法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微信公众号宣传、LED显示屏宣传2、局门户网站宣传3.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“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12.4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</w:t>
            </w:r>
            <w:r>
              <w:rPr>
                <w:rFonts w:hint="eastAsia" w:ascii="仿宋_GB2312" w:hAnsi="Times New Roman" w:cs="Times New Roman"/>
                <w:sz w:val="24"/>
              </w:rPr>
              <w:t>宪法日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主题</w:t>
            </w:r>
            <w:r>
              <w:rPr>
                <w:rFonts w:hint="eastAsia" w:ascii="仿宋_GB2312" w:hAnsi="Times New Roman" w:cs="Times New Roman"/>
                <w:sz w:val="24"/>
              </w:rPr>
              <w:t>宣传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庄源源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政策法规处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谌福荣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</w:t>
            </w:r>
            <w:r>
              <w:rPr>
                <w:rFonts w:ascii="仿宋_GB2312" w:hAnsi="Times New Roman" w:cs="Times New Roman"/>
                <w:sz w:val="24"/>
              </w:rPr>
              <w:t>人民共和国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民法典》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微信公众号宣传、LED显示屏宣传2、局门户网站宣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3、“美好生活 民法典相伴”主题宣传活动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庄源源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政策法规处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谌福荣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Times New Roman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中华人民共和国城乡规划法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专题宣讲会、专题座谈会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4、新媒体发布法规解读视频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沈瑞全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总规处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许海生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cs="Times New Roman"/>
                <w:sz w:val="24"/>
                <w:lang w:val="en-US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6223035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《中华人民共和国土地管理法》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、“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6.25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”土地日主题宣传活动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庄源源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政策法规处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谌福荣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中华人民共和国海域使用管理法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1、微信公众号宣传、LED显示屏宣传2、局门户网站宣传3.“6·8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</w:t>
            </w:r>
            <w:r>
              <w:rPr>
                <w:rFonts w:hint="eastAsia" w:ascii="仿宋_GB2312" w:hAnsi="Times New Roman" w:cs="Times New Roman"/>
                <w:sz w:val="24"/>
              </w:rPr>
              <w:t>海洋日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洪耀同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海域与海岛管理处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金朱兴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中华人民共和国海岛保护法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1、微信公众号宣传、LED显示屏宣传2、局门户网站宣传3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sz w:val="24"/>
              </w:rPr>
              <w:t>“6·8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</w:t>
            </w:r>
            <w:r>
              <w:rPr>
                <w:rFonts w:hint="eastAsia" w:ascii="仿宋_GB2312" w:hAnsi="Times New Roman" w:cs="Times New Roman"/>
                <w:sz w:val="24"/>
              </w:rPr>
              <w:t>海洋日主题宣传活动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洪耀同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海域与海岛管理处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金朱兴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中华人民共和国森林法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1、微信公众号宣传、LED显示屏宣传2、局门户网站宣传3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、“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3.21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”森林日主题</w:t>
            </w:r>
            <w:r>
              <w:rPr>
                <w:rFonts w:hint="eastAsia" w:ascii="仿宋_GB2312" w:hAnsi="Times New Roman" w:cs="Times New Roman"/>
                <w:sz w:val="24"/>
              </w:rPr>
              <w:t>宣传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/>
                <w:sz w:val="24"/>
                <w:highlight w:val="none"/>
                <w:lang w:eastAsia="zh-CN"/>
              </w:rPr>
              <w:t>黄英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森林资源与保护区管理处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沈思东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中华人民共和国野生动物保护法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3、中华白海豚保护宣传日宣传活动</w:t>
            </w:r>
          </w:p>
          <w:p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hint="default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主题日宣传活动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highlight w:val="none"/>
                <w:lang w:eastAsia="zh-CN"/>
              </w:rPr>
              <w:t>黄英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森林资源与保护区管理处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4"/>
                <w:lang w:val="en-US" w:eastAsia="zh-CN" w:bidi="ar-SA"/>
              </w:rPr>
              <w:t>沈思东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2855279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</w:t>
            </w:r>
            <w:r>
              <w:rPr>
                <w:rFonts w:hint="eastAsia" w:ascii="仿宋_GB2312" w:hAnsi="Times New Roman" w:cs="Times New Roman"/>
                <w:sz w:val="24"/>
              </w:rPr>
              <w:t>不动产登记暂行条例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专题宣讲会、专题座谈会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、主题日</w:t>
            </w:r>
            <w:r>
              <w:rPr>
                <w:rFonts w:hint="eastAsia" w:ascii="仿宋_GB2312" w:hAnsi="Times New Roman" w:cs="Times New Roman"/>
                <w:sz w:val="24"/>
              </w:rPr>
              <w:t>宣传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胡仕汉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登记处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24"/>
                <w:highlight w:val="none"/>
                <w:lang w:eastAsia="zh-CN"/>
              </w:rPr>
              <w:t>蔡冠青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sz w:val="24"/>
                <w:highlight w:val="none"/>
                <w:lang w:val="en-US" w:eastAsia="zh-CN"/>
              </w:rPr>
              <w:t>6589605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《中华人民共和国测绘法》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1、微信公众号宣传、LED显示屏宣传2、局门户网站宣传3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cs="Times New Roman"/>
                <w:sz w:val="24"/>
              </w:rPr>
              <w:t>“8.29”测绘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日主题宣传活动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沈瑞全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科技测绘与信息化处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郭荣芳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2855</w:t>
            </w:r>
            <w:r>
              <w:rPr>
                <w:rFonts w:hint="eastAsia" w:ascii="仿宋_GB2312"/>
                <w:sz w:val="24"/>
                <w:lang w:val="en-US" w:eastAsia="zh-CN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《中华人民共和国矿产资源法》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微信公众号宣传、LED显示屏宣传2、局门户网站宣传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专题宣讲会、专题座谈会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Times New Roman" w:cs="Times New Roman"/>
                <w:sz w:val="24"/>
              </w:rPr>
              <w:t>宪法日专项宣传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周畅灵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地质矿产管理处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蔡东渠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2855</w:t>
            </w:r>
            <w:r>
              <w:rPr>
                <w:rFonts w:hint="eastAsia" w:ascii="仿宋_GB2312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《厦门经济特区国土空间信息管理若干规定》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全部干部职工和广大群众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Times New Roman" w:cs="Times New Roman"/>
                <w:sz w:val="24"/>
              </w:rPr>
              <w:t>微信公众号宣传、LED显示屏宣传2、局门户网站宣传3.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主题日</w:t>
            </w:r>
            <w:r>
              <w:rPr>
                <w:rFonts w:hint="eastAsia" w:ascii="仿宋_GB2312" w:hAnsi="Times New Roman" w:cs="Times New Roman"/>
                <w:sz w:val="24"/>
              </w:rPr>
              <w:t>宣传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活动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Times New Roman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  <w:lang w:eastAsia="zh-CN"/>
              </w:rPr>
              <w:t>全年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沈瑞全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科技测绘与信息化处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郭荣芳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2855389</w:t>
            </w:r>
          </w:p>
        </w:tc>
      </w:tr>
    </w:tbl>
    <w:p/>
    <w:p/>
    <w:sectPr>
      <w:pgSz w:w="16838" w:h="11906" w:orient="landscape"/>
      <w:pgMar w:top="850" w:right="113" w:bottom="850" w:left="1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BBE9E"/>
    <w:multiLevelType w:val="singleLevel"/>
    <w:tmpl w:val="BEEBBE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FF167F"/>
    <w:multiLevelType w:val="singleLevel"/>
    <w:tmpl w:val="DFFF16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FB7BC21"/>
    <w:multiLevelType w:val="singleLevel"/>
    <w:tmpl w:val="EFB7BC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65A2AAF"/>
    <w:multiLevelType w:val="singleLevel"/>
    <w:tmpl w:val="F65A2AA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9FE33A"/>
    <w:multiLevelType w:val="singleLevel"/>
    <w:tmpl w:val="FD9FE33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DD32BE"/>
    <w:multiLevelType w:val="singleLevel"/>
    <w:tmpl w:val="FFDD32B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85DA11F"/>
    <w:multiLevelType w:val="singleLevel"/>
    <w:tmpl w:val="785DA11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7C719"/>
    <w:rsid w:val="1FEF50C4"/>
    <w:rsid w:val="22AD953A"/>
    <w:rsid w:val="3AF2BFF6"/>
    <w:rsid w:val="77BBC6DF"/>
    <w:rsid w:val="B7FD87AD"/>
    <w:rsid w:val="DBEF6685"/>
    <w:rsid w:val="F377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2023-04-24T08:27:00Z</dcterms:created>
  <dc:creator>蔡晓琳</dc:creator>
  <cp:lastModifiedBy>蔡晓琳</cp:lastModifiedBy>
  <dcterms:modified xsi:type="dcterms:W3CDTF">2024-04-25T16:54:18Z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102AB04A00DE55A0875C45647FB5A15A</vt:lpwstr>
  </property>
</Properties>
</file>