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厦门市</w:t>
      </w:r>
      <w:r>
        <w:rPr>
          <w:rFonts w:hint="eastAsia" w:ascii="方正小标宋简体" w:hAnsi="方正小标宋简体" w:eastAsia="方正小标宋简体" w:cs="方正小标宋简体"/>
          <w:b/>
          <w:bCs/>
          <w:sz w:val="44"/>
          <w:szCs w:val="44"/>
          <w:lang w:eastAsia="zh-CN"/>
        </w:rPr>
        <w:t>自然资源和规划局同安分局“</w:t>
      </w:r>
      <w:r>
        <w:rPr>
          <w:rFonts w:hint="eastAsia" w:ascii="方正小标宋简体" w:hAnsi="方正小标宋简体" w:eastAsia="方正小标宋简体" w:cs="方正小标宋简体"/>
          <w:b/>
          <w:bCs/>
          <w:sz w:val="44"/>
          <w:szCs w:val="44"/>
        </w:rPr>
        <w:t>双随机</w:t>
      </w:r>
      <w:r>
        <w:rPr>
          <w:rFonts w:hint="eastAsia" w:ascii="方正小标宋简体" w:hAnsi="方正小标宋简体" w:eastAsia="方正小标宋简体" w:cs="方正小标宋简体"/>
          <w:b/>
          <w:bCs/>
          <w:sz w:val="44"/>
          <w:szCs w:val="44"/>
          <w:lang w:eastAsia="zh-CN"/>
        </w:rPr>
        <w:t>”</w:t>
      </w:r>
      <w:r>
        <w:rPr>
          <w:rFonts w:hint="eastAsia" w:ascii="方正小标宋简体" w:hAnsi="方正小标宋简体" w:eastAsia="方正小标宋简体" w:cs="方正小标宋简体"/>
          <w:b/>
          <w:bCs/>
          <w:sz w:val="44"/>
          <w:szCs w:val="44"/>
        </w:rPr>
        <w:t>抽查事中事后监管台账</w:t>
      </w:r>
    </w:p>
    <w:p>
      <w:pPr>
        <w:rPr>
          <w:rFonts w:hint="eastAsia" w:eastAsia="仿宋_GB2312"/>
          <w:sz w:val="32"/>
          <w:szCs w:val="32"/>
          <w:lang w:eastAsia="zh-CN"/>
        </w:rPr>
      </w:pPr>
      <w:r>
        <w:rPr>
          <w:rFonts w:hint="eastAsia" w:eastAsia="仿宋_GB2312"/>
          <w:sz w:val="32"/>
          <w:szCs w:val="32"/>
          <w:lang w:eastAsia="zh-CN"/>
        </w:rPr>
        <w:t>同安</w:t>
      </w:r>
      <w:r>
        <w:rPr>
          <w:rFonts w:hint="eastAsia" w:eastAsia="仿宋_GB2312"/>
          <w:sz w:val="32"/>
          <w:szCs w:val="32"/>
        </w:rPr>
        <w:t>分局</w:t>
      </w:r>
      <w:r>
        <w:rPr>
          <w:rFonts w:hint="eastAsia" w:eastAsia="仿宋_GB2312"/>
          <w:sz w:val="32"/>
          <w:szCs w:val="32"/>
          <w:lang w:val="en-US" w:eastAsia="zh-CN"/>
        </w:rPr>
        <w:t>2024年7-9</w:t>
      </w:r>
      <w:r>
        <w:rPr>
          <w:rFonts w:hint="eastAsia" w:eastAsia="仿宋_GB2312"/>
          <w:sz w:val="32"/>
          <w:szCs w:val="32"/>
        </w:rPr>
        <w:t>月份</w:t>
      </w:r>
      <w:r>
        <w:rPr>
          <w:rFonts w:hint="eastAsia" w:eastAsia="仿宋_GB2312"/>
          <w:sz w:val="32"/>
          <w:szCs w:val="32"/>
          <w:lang w:eastAsia="zh-CN"/>
        </w:rPr>
        <w:t>（第</w:t>
      </w:r>
      <w:r>
        <w:rPr>
          <w:rFonts w:hint="eastAsia" w:eastAsia="仿宋_GB2312"/>
          <w:sz w:val="32"/>
          <w:szCs w:val="32"/>
          <w:lang w:val="en-US" w:eastAsia="zh-CN"/>
        </w:rPr>
        <w:t>三</w:t>
      </w:r>
      <w:r>
        <w:rPr>
          <w:rFonts w:hint="eastAsia" w:eastAsia="仿宋_GB2312"/>
          <w:sz w:val="32"/>
          <w:szCs w:val="32"/>
          <w:lang w:eastAsia="zh-CN"/>
        </w:rPr>
        <w:t>季度）</w:t>
      </w:r>
    </w:p>
    <w:tbl>
      <w:tblPr>
        <w:tblStyle w:val="5"/>
        <w:tblW w:w="1416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06"/>
        <w:gridCol w:w="1662"/>
        <w:gridCol w:w="1788"/>
        <w:gridCol w:w="1862"/>
        <w:gridCol w:w="1350"/>
        <w:gridCol w:w="879"/>
        <w:gridCol w:w="2910"/>
        <w:gridCol w:w="982"/>
        <w:gridCol w:w="1025"/>
        <w:gridCol w:w="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2" w:type="dxa"/>
          <w:trHeight w:val="991" w:hRule="atLeast"/>
        </w:trPr>
        <w:tc>
          <w:tcPr>
            <w:tcW w:w="1706" w:type="dxa"/>
            <w:vAlign w:val="center"/>
          </w:tcPr>
          <w:p>
            <w:pPr>
              <w:jc w:val="center"/>
              <w:rPr>
                <w:rFonts w:hint="eastAsia" w:ascii="仿宋_GB2312" w:hAnsi="华文仿宋" w:eastAsia="仿宋_GB2312" w:cs="Times New Roman"/>
                <w:b/>
                <w:color w:val="000000" w:themeColor="text1"/>
                <w:kern w:val="2"/>
                <w:sz w:val="24"/>
                <w:szCs w:val="24"/>
                <w:lang w:val="en-US" w:eastAsia="zh-CN" w:bidi="ar-SA"/>
                <w14:textFill>
                  <w14:solidFill>
                    <w14:schemeClr w14:val="tx1"/>
                  </w14:solidFill>
                </w14:textFill>
              </w:rPr>
            </w:pPr>
            <w:r>
              <w:rPr>
                <w:rFonts w:hint="eastAsia" w:ascii="仿宋_GB2312" w:hAnsi="华文仿宋" w:eastAsia="仿宋_GB2312"/>
                <w:b/>
                <w:color w:val="000000" w:themeColor="text1"/>
                <w:sz w:val="24"/>
                <w14:textFill>
                  <w14:solidFill>
                    <w14:schemeClr w14:val="tx1"/>
                  </w14:solidFill>
                </w14:textFill>
              </w:rPr>
              <w:t>抽查事项名称</w:t>
            </w:r>
          </w:p>
        </w:tc>
        <w:tc>
          <w:tcPr>
            <w:tcW w:w="12458" w:type="dxa"/>
            <w:gridSpan w:val="8"/>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202</w:t>
            </w:r>
            <w:r>
              <w:rPr>
                <w:rFonts w:hint="eastAsia" w:ascii="宋体" w:hAnsi="宋体" w:cs="宋体"/>
                <w:i w:val="0"/>
                <w:color w:val="000000" w:themeColor="text1"/>
                <w:kern w:val="0"/>
                <w:sz w:val="22"/>
                <w:szCs w:val="22"/>
                <w:u w:val="none"/>
                <w:lang w:val="en-US" w:eastAsia="zh-CN" w:bidi="ar"/>
                <w14:textFill>
                  <w14:solidFill>
                    <w14:schemeClr w14:val="tx1"/>
                  </w14:solidFill>
                </w14:textFill>
              </w:rPr>
              <w:t>4</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年第</w:t>
            </w:r>
            <w:r>
              <w:rPr>
                <w:rFonts w:hint="eastAsia" w:ascii="宋体" w:hAnsi="宋体" w:cs="宋体"/>
                <w:i w:val="0"/>
                <w:color w:val="000000" w:themeColor="text1"/>
                <w:kern w:val="0"/>
                <w:sz w:val="22"/>
                <w:szCs w:val="22"/>
                <w:u w:val="none"/>
                <w:lang w:val="en-US" w:eastAsia="zh-CN" w:bidi="ar"/>
                <w14:textFill>
                  <w14:solidFill>
                    <w14:schemeClr w14:val="tx1"/>
                  </w14:solidFill>
                </w14:textFill>
              </w:rPr>
              <w:t>三</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季度建设用地与建设工程批后监督管理“双随机”检查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2" w:type="dxa"/>
          <w:trHeight w:val="1208" w:hRule="atLeast"/>
        </w:trPr>
        <w:tc>
          <w:tcPr>
            <w:tcW w:w="1706" w:type="dxa"/>
            <w:vAlign w:val="center"/>
          </w:tcPr>
          <w:p>
            <w:pPr>
              <w:jc w:val="center"/>
              <w:rPr>
                <w:rFonts w:hint="eastAsia" w:ascii="仿宋_GB2312" w:hAnsi="华文仿宋" w:eastAsia="仿宋_GB2312" w:cs="Times New Roman"/>
                <w:b/>
                <w:color w:val="000000" w:themeColor="text1"/>
                <w:kern w:val="2"/>
                <w:sz w:val="24"/>
                <w:szCs w:val="24"/>
                <w:lang w:val="en-US" w:eastAsia="zh-CN" w:bidi="ar-SA"/>
                <w14:textFill>
                  <w14:solidFill>
                    <w14:schemeClr w14:val="tx1"/>
                  </w14:solidFill>
                </w14:textFill>
              </w:rPr>
            </w:pPr>
            <w:r>
              <w:rPr>
                <w:rFonts w:hint="eastAsia" w:ascii="仿宋_GB2312" w:hAnsi="华文仿宋" w:eastAsia="仿宋_GB2312"/>
                <w:b/>
                <w:color w:val="000000" w:themeColor="text1"/>
                <w:sz w:val="24"/>
                <w14:textFill>
                  <w14:solidFill>
                    <w14:schemeClr w14:val="tx1"/>
                  </w14:solidFill>
                </w14:textFill>
              </w:rPr>
              <w:t>抽查依据</w:t>
            </w:r>
          </w:p>
        </w:tc>
        <w:tc>
          <w:tcPr>
            <w:tcW w:w="12458" w:type="dxa"/>
            <w:gridSpan w:val="8"/>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中华人民共和国城乡规划法》、《中华人民共和国土地管理法》、《厦门市城乡规划条例》、《厦门经济特区土地管理若干规定》等法律法规，以及《厦门</w:t>
            </w:r>
            <w:bookmarkStart w:id="0" w:name="_GoBack"/>
            <w:bookmarkEnd w:id="0"/>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市人民政府办公厅关于做好推广随机抽查机制规范事中事后监管工作的通知》（厦府办〔2016〕12号）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2" w:type="dxa"/>
          <w:trHeight w:val="501" w:hRule="atLeast"/>
        </w:trPr>
        <w:tc>
          <w:tcPr>
            <w:tcW w:w="1706" w:type="dxa"/>
            <w:vAlign w:val="center"/>
          </w:tcPr>
          <w:p>
            <w:pPr>
              <w:jc w:val="center"/>
              <w:rPr>
                <w:rFonts w:hint="eastAsia" w:ascii="仿宋_GB2312" w:hAnsi="华文仿宋" w:eastAsia="仿宋_GB2312" w:cs="Times New Roman"/>
                <w:b/>
                <w:color w:val="000000" w:themeColor="text1"/>
                <w:kern w:val="2"/>
                <w:sz w:val="24"/>
                <w:szCs w:val="24"/>
                <w:lang w:val="en-US" w:eastAsia="zh-CN" w:bidi="ar-SA"/>
                <w14:textFill>
                  <w14:solidFill>
                    <w14:schemeClr w14:val="tx1"/>
                  </w14:solidFill>
                </w14:textFill>
              </w:rPr>
            </w:pPr>
            <w:r>
              <w:rPr>
                <w:rFonts w:hint="eastAsia" w:ascii="仿宋_GB2312" w:hAnsi="华文仿宋" w:eastAsia="仿宋_GB2312"/>
                <w:b/>
                <w:color w:val="000000" w:themeColor="text1"/>
                <w:sz w:val="24"/>
                <w14:textFill>
                  <w14:solidFill>
                    <w14:schemeClr w14:val="tx1"/>
                  </w14:solidFill>
                </w14:textFill>
              </w:rPr>
              <w:t>抽取规则</w:t>
            </w:r>
          </w:p>
        </w:tc>
        <w:tc>
          <w:tcPr>
            <w:tcW w:w="12458" w:type="dxa"/>
            <w:gridSpan w:val="8"/>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随机抽取2名执法人员、按</w:t>
            </w:r>
            <w:r>
              <w:rPr>
                <w:rFonts w:hint="eastAsia" w:ascii="宋体" w:hAnsi="宋体" w:cs="宋体"/>
                <w:i w:val="0"/>
                <w:color w:val="000000" w:themeColor="text1"/>
                <w:kern w:val="0"/>
                <w:sz w:val="22"/>
                <w:szCs w:val="22"/>
                <w:u w:val="none"/>
                <w:lang w:val="en-US" w:eastAsia="zh-CN" w:bidi="ar"/>
                <w14:textFill>
                  <w14:solidFill>
                    <w14:schemeClr w14:val="tx1"/>
                  </w14:solidFill>
                </w14:textFill>
              </w:rPr>
              <w:t>4</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%比例随机抽取建设用地与建设工程项目。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2" w:type="dxa"/>
          <w:trHeight w:val="615" w:hRule="atLeast"/>
        </w:trPr>
        <w:tc>
          <w:tcPr>
            <w:tcW w:w="1706" w:type="dxa"/>
            <w:vAlign w:val="center"/>
          </w:tcPr>
          <w:p>
            <w:pPr>
              <w:jc w:val="center"/>
              <w:rPr>
                <w:rFonts w:hint="eastAsia" w:ascii="仿宋_GB2312" w:hAnsi="华文仿宋" w:eastAsia="仿宋_GB2312" w:cs="Times New Roman"/>
                <w:b/>
                <w:color w:val="000000" w:themeColor="text1"/>
                <w:kern w:val="2"/>
                <w:sz w:val="24"/>
                <w:szCs w:val="24"/>
                <w:lang w:val="en-US" w:eastAsia="zh-CN" w:bidi="ar-SA"/>
                <w14:textFill>
                  <w14:solidFill>
                    <w14:schemeClr w14:val="tx1"/>
                  </w14:solidFill>
                </w14:textFill>
              </w:rPr>
            </w:pPr>
            <w:r>
              <w:rPr>
                <w:rFonts w:hint="eastAsia" w:ascii="仿宋_GB2312" w:hAnsi="华文仿宋" w:eastAsia="仿宋_GB2312"/>
                <w:b/>
                <w:color w:val="000000" w:themeColor="text1"/>
                <w:sz w:val="24"/>
                <w14:textFill>
                  <w14:solidFill>
                    <w14:schemeClr w14:val="tx1"/>
                  </w14:solidFill>
                </w14:textFill>
              </w:rPr>
              <w:t>抽查方式</w:t>
            </w:r>
          </w:p>
        </w:tc>
        <w:tc>
          <w:tcPr>
            <w:tcW w:w="12458" w:type="dxa"/>
            <w:gridSpan w:val="8"/>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内业核查和现场检查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2" w:type="dxa"/>
          <w:trHeight w:val="90" w:hRule="atLeast"/>
        </w:trPr>
        <w:tc>
          <w:tcPr>
            <w:tcW w:w="1706" w:type="dxa"/>
            <w:vAlign w:val="center"/>
          </w:tcPr>
          <w:p>
            <w:pPr>
              <w:jc w:val="center"/>
              <w:rPr>
                <w:rFonts w:hint="eastAsia" w:ascii="仿宋_GB2312" w:hAnsi="华文仿宋" w:eastAsia="仿宋_GB2312" w:cs="Times New Roman"/>
                <w:b/>
                <w:color w:val="000000" w:themeColor="text1"/>
                <w:kern w:val="2"/>
                <w:sz w:val="24"/>
                <w:szCs w:val="24"/>
                <w:lang w:val="en-US" w:eastAsia="zh-CN" w:bidi="ar-SA"/>
                <w14:textFill>
                  <w14:solidFill>
                    <w14:schemeClr w14:val="tx1"/>
                  </w14:solidFill>
                </w14:textFill>
              </w:rPr>
            </w:pPr>
            <w:r>
              <w:rPr>
                <w:rFonts w:hint="eastAsia" w:ascii="仿宋_GB2312" w:hAnsi="华文仿宋" w:eastAsia="仿宋_GB2312"/>
                <w:b/>
                <w:color w:val="000000" w:themeColor="text1"/>
                <w:sz w:val="24"/>
                <w14:textFill>
                  <w14:solidFill>
                    <w14:schemeClr w14:val="tx1"/>
                  </w14:solidFill>
                </w14:textFill>
              </w:rPr>
              <w:t>抽查内容</w:t>
            </w:r>
          </w:p>
        </w:tc>
        <w:tc>
          <w:tcPr>
            <w:tcW w:w="12458" w:type="dxa"/>
            <w:gridSpan w:val="8"/>
            <w:vAlign w:val="center"/>
          </w:tcPr>
          <w:p>
            <w:pPr>
              <w:keepNext w:val="0"/>
              <w:keepLines w:val="0"/>
              <w:widowControl/>
              <w:suppressLineNumbers w:val="0"/>
              <w:jc w:val="left"/>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第 1 项: 是否按约定履行土地出让合同及划拨决定书</w:t>
            </w:r>
          </w:p>
          <w:p>
            <w:pPr>
              <w:keepNext w:val="0"/>
              <w:keepLines w:val="0"/>
              <w:widowControl/>
              <w:suppressLineNumbers w:val="0"/>
              <w:jc w:val="left"/>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第 2-1 项: 是否设置建设用地项目信息与规划许可公告牌</w:t>
            </w:r>
          </w:p>
          <w:p>
            <w:pPr>
              <w:keepNext w:val="0"/>
              <w:keepLines w:val="0"/>
              <w:widowControl/>
              <w:suppressLineNumbers w:val="0"/>
              <w:jc w:val="left"/>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第 2-2 项: 对外公示信息是否与土地出让合同或划拨决定书及规划许可的内容相符</w:t>
            </w:r>
          </w:p>
          <w:p>
            <w:pPr>
              <w:keepNext w:val="0"/>
              <w:keepLines w:val="0"/>
              <w:widowControl/>
              <w:suppressLineNumbers w:val="0"/>
              <w:jc w:val="left"/>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第 2-3 项: 需设置风险提示牌的项目，检查风险提示牌是否按规定设立</w:t>
            </w:r>
          </w:p>
          <w:p>
            <w:pPr>
              <w:keepNext w:val="0"/>
              <w:keepLines w:val="0"/>
              <w:widowControl/>
              <w:suppressLineNumbers w:val="0"/>
              <w:jc w:val="left"/>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第 3 项: 是否达到动工开发标准</w:t>
            </w:r>
          </w:p>
          <w:p>
            <w:pPr>
              <w:keepNext w:val="0"/>
              <w:keepLines w:val="0"/>
              <w:widowControl/>
              <w:suppressLineNumbers w:val="0"/>
              <w:jc w:val="left"/>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第 4-1 项: 是否及时进行开工申报</w:t>
            </w:r>
          </w:p>
          <w:p>
            <w:pPr>
              <w:keepNext w:val="0"/>
              <w:keepLines w:val="0"/>
              <w:widowControl/>
              <w:suppressLineNumbers w:val="0"/>
              <w:jc w:val="left"/>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第 4-2 项: 是否及时进行竣工申报</w:t>
            </w:r>
          </w:p>
          <w:p>
            <w:pPr>
              <w:keepNext w:val="0"/>
              <w:keepLines w:val="0"/>
              <w:widowControl/>
              <w:suppressLineNumbers w:val="0"/>
              <w:jc w:val="left"/>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第 5 项: 建筑物放线（单体放样）是否报验</w:t>
            </w:r>
          </w:p>
          <w:p>
            <w:pPr>
              <w:keepNext w:val="0"/>
              <w:keepLines w:val="0"/>
              <w:widowControl/>
              <w:suppressLineNumbers w:val="0"/>
              <w:jc w:val="left"/>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第 6 项: 建筑物复测（±0.00复测）是否报验</w:t>
            </w:r>
          </w:p>
          <w:p>
            <w:pPr>
              <w:keepNext w:val="0"/>
              <w:keepLines w:val="0"/>
              <w:widowControl/>
              <w:suppressLineNumbers w:val="0"/>
              <w:jc w:val="left"/>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第 7 项: 是否未办理建设项目竣工规划和土地核实即投入使用</w:t>
            </w:r>
          </w:p>
          <w:p>
            <w:pPr>
              <w:keepNext w:val="0"/>
              <w:keepLines w:val="0"/>
              <w:widowControl/>
              <w:suppressLineNumbers w:val="0"/>
              <w:jc w:val="left"/>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第 8 项: 是否按图施工</w:t>
            </w:r>
          </w:p>
          <w:p>
            <w:pPr>
              <w:keepNext w:val="0"/>
              <w:keepLines w:val="0"/>
              <w:widowControl/>
              <w:suppressLineNumbers w:val="0"/>
              <w:jc w:val="left"/>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第 9 项: 公建、市政配套设施位置是否满足许可要求</w:t>
            </w:r>
          </w:p>
          <w:p>
            <w:pPr>
              <w:keepNext w:val="0"/>
              <w:keepLines w:val="0"/>
              <w:widowControl/>
              <w:suppressLineNumbers w:val="0"/>
              <w:jc w:val="left"/>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第 10 项: 建筑高度和层数是否满足规划许可要求</w:t>
            </w:r>
          </w:p>
          <w:p>
            <w:pPr>
              <w:keepNext w:val="0"/>
              <w:keepLines w:val="0"/>
              <w:widowControl/>
              <w:suppressLineNumbers w:val="0"/>
              <w:jc w:val="left"/>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第 11 项: 建筑外立面装饰是否与规划许可相符</w:t>
            </w:r>
          </w:p>
          <w:p>
            <w:pPr>
              <w:keepNext w:val="0"/>
              <w:keepLines w:val="0"/>
              <w:widowControl/>
              <w:suppressLineNumbers w:val="0"/>
              <w:jc w:val="left"/>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第 12 项: 是否涉嫌用途改变</w:t>
            </w:r>
          </w:p>
          <w:p>
            <w:pPr>
              <w:keepNext w:val="0"/>
              <w:keepLines w:val="0"/>
              <w:widowControl/>
              <w:suppressLineNumbers w:val="0"/>
              <w:jc w:val="left"/>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第 13 项: 是否完成违约处置手续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2" w:type="dxa"/>
          <w:trHeight w:val="90" w:hRule="atLeast"/>
        </w:trPr>
        <w:tc>
          <w:tcPr>
            <w:tcW w:w="1706" w:type="dxa"/>
            <w:vAlign w:val="center"/>
          </w:tcPr>
          <w:p>
            <w:pPr>
              <w:jc w:val="center"/>
              <w:rPr>
                <w:rFonts w:hint="eastAsia" w:ascii="仿宋_GB2312" w:hAnsi="华文仿宋" w:eastAsia="仿宋_GB2312"/>
                <w:b/>
                <w:color w:val="000000" w:themeColor="text1"/>
                <w:sz w:val="24"/>
                <w14:textFill>
                  <w14:solidFill>
                    <w14:schemeClr w14:val="tx1"/>
                  </w14:solidFill>
                </w14:textFill>
              </w:rPr>
            </w:pPr>
          </w:p>
        </w:tc>
        <w:tc>
          <w:tcPr>
            <w:tcW w:w="12458" w:type="dxa"/>
            <w:gridSpan w:val="8"/>
            <w:vAlign w:val="center"/>
          </w:tcPr>
          <w:p>
            <w:pPr>
              <w:keepNext w:val="0"/>
              <w:keepLines w:val="0"/>
              <w:widowControl/>
              <w:suppressLineNumbers w:val="0"/>
              <w:jc w:val="left"/>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2" w:type="dxa"/>
          <w:trHeight w:val="784" w:hRule="atLeast"/>
        </w:trPr>
        <w:tc>
          <w:tcPr>
            <w:tcW w:w="1706" w:type="dxa"/>
            <w:vAlign w:val="center"/>
          </w:tcPr>
          <w:p>
            <w:pPr>
              <w:jc w:val="center"/>
              <w:rPr>
                <w:rFonts w:ascii="仿宋_GB2312" w:hAnsi="华文仿宋" w:eastAsia="仿宋_GB2312"/>
                <w:b/>
                <w:color w:val="000000" w:themeColor="text1"/>
                <w:sz w:val="24"/>
                <w14:textFill>
                  <w14:solidFill>
                    <w14:schemeClr w14:val="tx1"/>
                  </w14:solidFill>
                </w14:textFill>
              </w:rPr>
            </w:pPr>
            <w:r>
              <w:rPr>
                <w:rFonts w:hint="eastAsia" w:ascii="仿宋_GB2312" w:hAnsi="华文仿宋" w:eastAsia="仿宋_GB2312"/>
                <w:b/>
                <w:color w:val="000000" w:themeColor="text1"/>
                <w:sz w:val="24"/>
                <w14:textFill>
                  <w14:solidFill>
                    <w14:schemeClr w14:val="tx1"/>
                  </w14:solidFill>
                </w14:textFill>
              </w:rPr>
              <w:t>序号</w:t>
            </w:r>
          </w:p>
        </w:tc>
        <w:tc>
          <w:tcPr>
            <w:tcW w:w="1662" w:type="dxa"/>
            <w:vAlign w:val="center"/>
          </w:tcPr>
          <w:p>
            <w:pPr>
              <w:jc w:val="center"/>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检查项目名称</w:t>
            </w:r>
          </w:p>
        </w:tc>
        <w:tc>
          <w:tcPr>
            <w:tcW w:w="1788" w:type="dxa"/>
            <w:vAlign w:val="center"/>
          </w:tcPr>
          <w:p>
            <w:pPr>
              <w:jc w:val="center"/>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被检企业名称</w:t>
            </w:r>
          </w:p>
        </w:tc>
        <w:tc>
          <w:tcPr>
            <w:tcW w:w="1862" w:type="dxa"/>
            <w:vAlign w:val="center"/>
          </w:tcPr>
          <w:p>
            <w:pPr>
              <w:jc w:val="center"/>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检查人员姓名</w:t>
            </w:r>
          </w:p>
        </w:tc>
        <w:tc>
          <w:tcPr>
            <w:tcW w:w="1350" w:type="dxa"/>
            <w:vAlign w:val="center"/>
          </w:tcPr>
          <w:p>
            <w:pPr>
              <w:jc w:val="center"/>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检查</w:t>
            </w:r>
          </w:p>
          <w:p>
            <w:pPr>
              <w:jc w:val="center"/>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时间</w:t>
            </w:r>
          </w:p>
        </w:tc>
        <w:tc>
          <w:tcPr>
            <w:tcW w:w="879" w:type="dxa"/>
            <w:vAlign w:val="center"/>
          </w:tcPr>
          <w:p>
            <w:pPr>
              <w:jc w:val="center"/>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检查内容</w:t>
            </w:r>
          </w:p>
        </w:tc>
        <w:tc>
          <w:tcPr>
            <w:tcW w:w="2910" w:type="dxa"/>
            <w:vAlign w:val="center"/>
          </w:tcPr>
          <w:p>
            <w:pPr>
              <w:jc w:val="center"/>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检查结果</w:t>
            </w:r>
          </w:p>
        </w:tc>
        <w:tc>
          <w:tcPr>
            <w:tcW w:w="982" w:type="dxa"/>
            <w:vAlign w:val="center"/>
          </w:tcPr>
          <w:p>
            <w:pPr>
              <w:jc w:val="center"/>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发现问题</w:t>
            </w:r>
          </w:p>
        </w:tc>
        <w:tc>
          <w:tcPr>
            <w:tcW w:w="1025" w:type="dxa"/>
            <w:vAlign w:val="center"/>
          </w:tcPr>
          <w:p>
            <w:pPr>
              <w:jc w:val="center"/>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整改落实情况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2" w:type="dxa"/>
          <w:trHeight w:val="90" w:hRule="atLeast"/>
        </w:trPr>
        <w:tc>
          <w:tcPr>
            <w:tcW w:w="1706"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1662"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仿宋_GB2312" w:hAnsi="仿宋_GB2312" w:eastAsia="仿宋_GB2312" w:cs="仿宋_GB2312"/>
                <w:sz w:val="22"/>
                <w:szCs w:val="22"/>
                <w:lang w:val="en-US" w:eastAsia="zh-CN"/>
              </w:rPr>
              <w:t>厦门同安兴星纸品有限公司1#厂房及配套设施</w:t>
            </w:r>
          </w:p>
        </w:tc>
        <w:tc>
          <w:tcPr>
            <w:tcW w:w="1788"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仿宋_GB2312" w:hAnsi="仿宋_GB2312" w:eastAsia="仿宋_GB2312" w:cs="仿宋_GB2312"/>
                <w:sz w:val="22"/>
                <w:szCs w:val="22"/>
                <w:lang w:val="en-US" w:eastAsia="zh-CN"/>
              </w:rPr>
              <w:t>厦门同安兴星纸品有限公司</w:t>
            </w:r>
          </w:p>
        </w:tc>
        <w:tc>
          <w:tcPr>
            <w:tcW w:w="1862"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仿宋_GB2312" w:hAnsi="仿宋_GB2312" w:eastAsia="仿宋_GB2312" w:cs="仿宋_GB2312"/>
                <w:sz w:val="22"/>
                <w:szCs w:val="22"/>
                <w:lang w:val="en-US" w:eastAsia="zh-CN"/>
              </w:rPr>
              <w:t>郑杰聪,温海峰</w:t>
            </w:r>
          </w:p>
        </w:tc>
        <w:tc>
          <w:tcPr>
            <w:tcW w:w="1350" w:type="dxa"/>
            <w:vAlign w:val="center"/>
          </w:tcPr>
          <w:p>
            <w:pPr>
              <w:jc w:val="center"/>
              <w:rPr>
                <w:rFonts w:hint="default" w:asciiTheme="minorEastAsia" w:hAnsiTheme="minorEastAsia" w:eastAsiaTheme="minorEastAsia" w:cstheme="minorEastAsia"/>
                <w:sz w:val="20"/>
                <w:szCs w:val="20"/>
                <w:lang w:val="en-US" w:eastAsia="zh-CN"/>
              </w:rPr>
            </w:pPr>
            <w:r>
              <w:rPr>
                <w:rFonts w:hint="eastAsia" w:ascii="仿宋_GB2312" w:hAnsi="仿宋_GB2312" w:eastAsia="仿宋_GB2312" w:cs="仿宋_GB2312"/>
                <w:sz w:val="22"/>
                <w:szCs w:val="22"/>
                <w:lang w:val="en-US" w:eastAsia="zh-CN"/>
              </w:rPr>
              <w:t>2024-10-08</w:t>
            </w:r>
          </w:p>
        </w:tc>
        <w:tc>
          <w:tcPr>
            <w:tcW w:w="879" w:type="dxa"/>
            <w:vAlign w:val="center"/>
          </w:tcPr>
          <w:p>
            <w:pPr>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13项抽查内容</w:t>
            </w:r>
          </w:p>
        </w:tc>
        <w:tc>
          <w:tcPr>
            <w:tcW w:w="291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现场施工中，暂无发现问题。</w:t>
            </w:r>
          </w:p>
        </w:tc>
        <w:tc>
          <w:tcPr>
            <w:tcW w:w="982"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无</w:t>
            </w:r>
          </w:p>
        </w:tc>
        <w:tc>
          <w:tcPr>
            <w:tcW w:w="1025"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6" w:hRule="atLeast"/>
        </w:trPr>
        <w:tc>
          <w:tcPr>
            <w:tcW w:w="1706"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w:t>
            </w:r>
          </w:p>
        </w:tc>
        <w:tc>
          <w:tcPr>
            <w:tcW w:w="1662"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仿宋_GB2312" w:hAnsi="仿宋_GB2312" w:eastAsia="仿宋_GB2312" w:cs="仿宋_GB2312"/>
                <w:sz w:val="22"/>
                <w:szCs w:val="22"/>
                <w:lang w:val="en-US" w:eastAsia="zh-CN"/>
              </w:rPr>
              <w:t>厦门贝安达智能电子设备生产项目-厦门贝安达智能电子设备生产项目（三期）</w:t>
            </w:r>
          </w:p>
        </w:tc>
        <w:tc>
          <w:tcPr>
            <w:tcW w:w="1788"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仿宋_GB2312" w:hAnsi="仿宋_GB2312" w:eastAsia="仿宋_GB2312" w:cs="仿宋_GB2312"/>
                <w:sz w:val="22"/>
                <w:szCs w:val="22"/>
                <w:lang w:val="en-US" w:eastAsia="zh-CN"/>
              </w:rPr>
              <w:t>厦门贝安达电子商务有限公司</w:t>
            </w:r>
          </w:p>
        </w:tc>
        <w:tc>
          <w:tcPr>
            <w:tcW w:w="1862"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仿宋_GB2312" w:hAnsi="仿宋_GB2312" w:eastAsia="仿宋_GB2312" w:cs="仿宋_GB2312"/>
                <w:sz w:val="22"/>
                <w:szCs w:val="22"/>
                <w:lang w:val="en-US" w:eastAsia="zh-CN"/>
              </w:rPr>
              <w:t>吴军英,郑杰聪</w:t>
            </w:r>
          </w:p>
        </w:tc>
        <w:tc>
          <w:tcPr>
            <w:tcW w:w="1350" w:type="dxa"/>
            <w:vAlign w:val="center"/>
          </w:tcPr>
          <w:p>
            <w:pPr>
              <w:jc w:val="center"/>
              <w:rPr>
                <w:rFonts w:hint="default" w:asciiTheme="minorEastAsia" w:hAnsiTheme="minorEastAsia" w:eastAsiaTheme="minorEastAsia" w:cstheme="minorEastAsia"/>
                <w:sz w:val="20"/>
                <w:szCs w:val="20"/>
                <w:lang w:val="en-US" w:eastAsia="zh-CN"/>
              </w:rPr>
            </w:pPr>
            <w:r>
              <w:rPr>
                <w:rFonts w:hint="eastAsia" w:ascii="仿宋_GB2312" w:hAnsi="仿宋_GB2312" w:eastAsia="仿宋_GB2312" w:cs="仿宋_GB2312"/>
                <w:sz w:val="22"/>
                <w:szCs w:val="22"/>
                <w:lang w:val="en-US" w:eastAsia="zh-CN"/>
              </w:rPr>
              <w:t>2024-10-08</w:t>
            </w:r>
          </w:p>
        </w:tc>
        <w:tc>
          <w:tcPr>
            <w:tcW w:w="879"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13项抽查内容</w:t>
            </w:r>
          </w:p>
        </w:tc>
        <w:tc>
          <w:tcPr>
            <w:tcW w:w="291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现场施工中，暂无发现问题。</w:t>
            </w:r>
          </w:p>
        </w:tc>
        <w:tc>
          <w:tcPr>
            <w:tcW w:w="982"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无</w:t>
            </w:r>
          </w:p>
        </w:tc>
        <w:tc>
          <w:tcPr>
            <w:tcW w:w="1025"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无</w:t>
            </w:r>
          </w:p>
        </w:tc>
        <w:tc>
          <w:tcPr>
            <w:tcW w:w="2" w:type="dxa"/>
            <w:vAlign w:val="center"/>
          </w:tcPr>
          <w:p>
            <w:pPr>
              <w:jc w:val="both"/>
            </w:pPr>
            <w:r>
              <w:rPr>
                <w:rFonts w:hint="eastAsia" w:ascii="仿宋_GB2312" w:hAnsi="仿宋_GB2312" w:eastAsia="仿宋_GB2312" w:cs="仿宋_GB2312"/>
                <w:sz w:val="22"/>
                <w:szCs w:val="22"/>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4" w:hRule="atLeast"/>
        </w:trPr>
        <w:tc>
          <w:tcPr>
            <w:tcW w:w="1706"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w:t>
            </w:r>
          </w:p>
        </w:tc>
        <w:tc>
          <w:tcPr>
            <w:tcW w:w="1662"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仿宋_GB2312" w:hAnsi="仿宋_GB2312" w:eastAsia="仿宋_GB2312" w:cs="仿宋_GB2312"/>
                <w:sz w:val="22"/>
                <w:szCs w:val="22"/>
                <w:lang w:val="en-US" w:eastAsia="zh-CN"/>
              </w:rPr>
              <w:t>美峰花园安置房</w:t>
            </w:r>
          </w:p>
        </w:tc>
        <w:tc>
          <w:tcPr>
            <w:tcW w:w="1788"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仿宋_GB2312" w:hAnsi="仿宋_GB2312" w:eastAsia="仿宋_GB2312" w:cs="仿宋_GB2312"/>
                <w:sz w:val="22"/>
                <w:szCs w:val="22"/>
                <w:lang w:val="en-US" w:eastAsia="zh-CN"/>
              </w:rPr>
              <w:t>厦门市城市建设发展投资有限公司</w:t>
            </w:r>
          </w:p>
        </w:tc>
        <w:tc>
          <w:tcPr>
            <w:tcW w:w="1862"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仿宋_GB2312" w:hAnsi="仿宋_GB2312" w:eastAsia="仿宋_GB2312" w:cs="仿宋_GB2312"/>
                <w:sz w:val="22"/>
                <w:szCs w:val="22"/>
                <w:lang w:val="en-US" w:eastAsia="zh-CN"/>
              </w:rPr>
              <w:t>洪德聪,温海峰</w:t>
            </w:r>
          </w:p>
        </w:tc>
        <w:tc>
          <w:tcPr>
            <w:tcW w:w="135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仿宋_GB2312" w:hAnsi="仿宋_GB2312" w:eastAsia="仿宋_GB2312" w:cs="仿宋_GB2312"/>
                <w:sz w:val="22"/>
                <w:szCs w:val="22"/>
                <w:lang w:val="en-US" w:eastAsia="zh-CN"/>
              </w:rPr>
              <w:t>2024-10-08</w:t>
            </w:r>
          </w:p>
        </w:tc>
        <w:tc>
          <w:tcPr>
            <w:tcW w:w="879"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13项抽查内容</w:t>
            </w:r>
          </w:p>
        </w:tc>
        <w:tc>
          <w:tcPr>
            <w:tcW w:w="291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现场施工中，暂无发现问题。</w:t>
            </w:r>
          </w:p>
        </w:tc>
        <w:tc>
          <w:tcPr>
            <w:tcW w:w="982"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无</w:t>
            </w:r>
          </w:p>
        </w:tc>
        <w:tc>
          <w:tcPr>
            <w:tcW w:w="1025"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无</w:t>
            </w:r>
          </w:p>
        </w:tc>
        <w:tc>
          <w:tcPr>
            <w:tcW w:w="2" w:type="dxa"/>
            <w:vAlign w:val="center"/>
          </w:tcPr>
          <w:p>
            <w:pPr>
              <w:jc w:val="both"/>
            </w:pPr>
            <w:r>
              <w:rPr>
                <w:rFonts w:hint="eastAsia" w:ascii="仿宋_GB2312" w:hAnsi="仿宋_GB2312" w:eastAsia="仿宋_GB2312" w:cs="仿宋_GB2312"/>
                <w:sz w:val="22"/>
                <w:szCs w:val="22"/>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15" w:hRule="atLeast"/>
        </w:trPr>
        <w:tc>
          <w:tcPr>
            <w:tcW w:w="1706"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w:t>
            </w:r>
          </w:p>
        </w:tc>
        <w:tc>
          <w:tcPr>
            <w:tcW w:w="1662"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仿宋_GB2312" w:hAnsi="仿宋_GB2312" w:eastAsia="仿宋_GB2312" w:cs="仿宋_GB2312"/>
                <w:sz w:val="22"/>
                <w:szCs w:val="22"/>
                <w:lang w:val="en-US" w:eastAsia="zh-CN"/>
              </w:rPr>
              <w:t>嘉戎技术工业中心</w:t>
            </w:r>
          </w:p>
        </w:tc>
        <w:tc>
          <w:tcPr>
            <w:tcW w:w="1788"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仿宋_GB2312" w:hAnsi="仿宋_GB2312" w:eastAsia="仿宋_GB2312" w:cs="仿宋_GB2312"/>
                <w:sz w:val="22"/>
                <w:szCs w:val="22"/>
                <w:lang w:val="en-US" w:eastAsia="zh-CN"/>
              </w:rPr>
              <w:t>厦门嘉戎技术股份有限公司</w:t>
            </w:r>
          </w:p>
        </w:tc>
        <w:tc>
          <w:tcPr>
            <w:tcW w:w="1862"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仿宋_GB2312" w:hAnsi="仿宋_GB2312" w:eastAsia="仿宋_GB2312" w:cs="仿宋_GB2312"/>
                <w:sz w:val="22"/>
                <w:szCs w:val="22"/>
                <w:lang w:val="en-US" w:eastAsia="zh-CN"/>
              </w:rPr>
              <w:t>张君福,洪德聪</w:t>
            </w:r>
          </w:p>
        </w:tc>
        <w:tc>
          <w:tcPr>
            <w:tcW w:w="1350" w:type="dxa"/>
            <w:vAlign w:val="center"/>
          </w:tcPr>
          <w:p>
            <w:pPr>
              <w:jc w:val="center"/>
              <w:rPr>
                <w:rFonts w:hint="default" w:asciiTheme="minorEastAsia" w:hAnsiTheme="minorEastAsia" w:eastAsiaTheme="minorEastAsia" w:cstheme="minorEastAsia"/>
                <w:sz w:val="20"/>
                <w:szCs w:val="20"/>
                <w:lang w:val="en-US" w:eastAsia="zh-CN"/>
              </w:rPr>
            </w:pPr>
            <w:r>
              <w:rPr>
                <w:rFonts w:hint="eastAsia" w:ascii="仿宋_GB2312" w:hAnsi="仿宋_GB2312" w:eastAsia="仿宋_GB2312" w:cs="仿宋_GB2312"/>
                <w:sz w:val="22"/>
                <w:szCs w:val="22"/>
                <w:lang w:val="en-US" w:eastAsia="zh-CN"/>
              </w:rPr>
              <w:t>2024-10-08</w:t>
            </w:r>
          </w:p>
        </w:tc>
        <w:tc>
          <w:tcPr>
            <w:tcW w:w="879"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13项抽查内容</w:t>
            </w:r>
          </w:p>
        </w:tc>
        <w:tc>
          <w:tcPr>
            <w:tcW w:w="2910" w:type="dxa"/>
            <w:vAlign w:val="center"/>
          </w:tcPr>
          <w:p>
            <w:pPr>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现场施工中，暂无发现问题。</w:t>
            </w:r>
          </w:p>
        </w:tc>
        <w:tc>
          <w:tcPr>
            <w:tcW w:w="982"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无</w:t>
            </w:r>
          </w:p>
        </w:tc>
        <w:tc>
          <w:tcPr>
            <w:tcW w:w="1025"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无</w:t>
            </w:r>
          </w:p>
        </w:tc>
        <w:tc>
          <w:tcPr>
            <w:tcW w:w="2" w:type="dxa"/>
            <w:vAlign w:val="center"/>
          </w:tcPr>
          <w:p>
            <w:pPr>
              <w:jc w:val="both"/>
            </w:pPr>
            <w:r>
              <w:rPr>
                <w:rFonts w:hint="eastAsia" w:ascii="仿宋_GB2312" w:hAnsi="仿宋_GB2312" w:eastAsia="仿宋_GB2312" w:cs="仿宋_GB2312"/>
                <w:sz w:val="22"/>
                <w:szCs w:val="22"/>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15" w:hRule="atLeast"/>
        </w:trPr>
        <w:tc>
          <w:tcPr>
            <w:tcW w:w="1706" w:type="dxa"/>
            <w:vAlign w:val="center"/>
          </w:tcPr>
          <w:p>
            <w:pPr>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w:t>
            </w:r>
          </w:p>
        </w:tc>
        <w:tc>
          <w:tcPr>
            <w:tcW w:w="1662"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仿宋_GB2312" w:hAnsi="仿宋_GB2312" w:eastAsia="仿宋_GB2312" w:cs="仿宋_GB2312"/>
                <w:sz w:val="22"/>
                <w:szCs w:val="22"/>
                <w:lang w:val="en-US" w:eastAsia="zh-CN"/>
              </w:rPr>
              <w:t>厦门市同安新城西柯法庭项目</w:t>
            </w:r>
          </w:p>
        </w:tc>
        <w:tc>
          <w:tcPr>
            <w:tcW w:w="1788"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仿宋_GB2312" w:hAnsi="仿宋_GB2312" w:eastAsia="仿宋_GB2312" w:cs="仿宋_GB2312"/>
                <w:sz w:val="22"/>
                <w:szCs w:val="22"/>
                <w:lang w:val="en-US" w:eastAsia="zh-CN"/>
              </w:rPr>
              <w:t>厦门市同安区人民法院</w:t>
            </w:r>
          </w:p>
        </w:tc>
        <w:tc>
          <w:tcPr>
            <w:tcW w:w="1862"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仿宋_GB2312" w:hAnsi="仿宋_GB2312" w:eastAsia="仿宋_GB2312" w:cs="仿宋_GB2312"/>
                <w:sz w:val="22"/>
                <w:szCs w:val="22"/>
                <w:lang w:val="en-US" w:eastAsia="zh-CN"/>
              </w:rPr>
              <w:t>张君福,余斌</w:t>
            </w:r>
          </w:p>
        </w:tc>
        <w:tc>
          <w:tcPr>
            <w:tcW w:w="135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仿宋_GB2312" w:hAnsi="仿宋_GB2312" w:eastAsia="仿宋_GB2312" w:cs="仿宋_GB2312"/>
                <w:sz w:val="22"/>
                <w:szCs w:val="22"/>
                <w:lang w:val="en-US" w:eastAsia="zh-CN"/>
              </w:rPr>
              <w:t>2024-10-08</w:t>
            </w:r>
          </w:p>
        </w:tc>
        <w:tc>
          <w:tcPr>
            <w:tcW w:w="879" w:type="dxa"/>
            <w:vAlign w:val="center"/>
          </w:tcPr>
          <w:p>
            <w:pPr>
              <w:jc w:val="center"/>
              <w:rPr>
                <w:rFonts w:hint="eastAsia" w:asciiTheme="minorEastAsia" w:hAnsiTheme="minorEastAsia" w:eastAsiaTheme="minorEastAsia" w:cstheme="minorEastAsia"/>
                <w:sz w:val="20"/>
                <w:szCs w:val="20"/>
                <w:lang w:val="en-US" w:eastAsia="zh-CN"/>
              </w:rPr>
            </w:pPr>
          </w:p>
        </w:tc>
        <w:tc>
          <w:tcPr>
            <w:tcW w:w="291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现场施工中，暂无发现问题。</w:t>
            </w:r>
          </w:p>
        </w:tc>
        <w:tc>
          <w:tcPr>
            <w:tcW w:w="982"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无</w:t>
            </w:r>
          </w:p>
        </w:tc>
        <w:tc>
          <w:tcPr>
            <w:tcW w:w="1025"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无</w:t>
            </w:r>
          </w:p>
        </w:tc>
        <w:tc>
          <w:tcPr>
            <w:tcW w:w="2" w:type="dxa"/>
            <w:vAlign w:val="center"/>
          </w:tcPr>
          <w:p>
            <w:pPr>
              <w:jc w:val="both"/>
              <w:rPr>
                <w:rFonts w:hint="eastAsia" w:ascii="仿宋_GB2312" w:hAnsi="仿宋_GB2312" w:eastAsia="仿宋_GB2312" w:cs="仿宋_GB2312"/>
                <w:sz w:val="22"/>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15" w:hRule="atLeast"/>
        </w:trPr>
        <w:tc>
          <w:tcPr>
            <w:tcW w:w="1706" w:type="dxa"/>
            <w:vAlign w:val="center"/>
          </w:tcPr>
          <w:p>
            <w:pPr>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w:t>
            </w:r>
          </w:p>
        </w:tc>
        <w:tc>
          <w:tcPr>
            <w:tcW w:w="1662"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仿宋_GB2312" w:hAnsi="仿宋_GB2312" w:eastAsia="仿宋_GB2312" w:cs="仿宋_GB2312"/>
                <w:sz w:val="22"/>
                <w:szCs w:val="22"/>
                <w:lang w:val="en-US" w:eastAsia="zh-CN"/>
              </w:rPr>
              <w:t>新厝安置房一期</w:t>
            </w:r>
          </w:p>
        </w:tc>
        <w:tc>
          <w:tcPr>
            <w:tcW w:w="1788"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仿宋_GB2312" w:hAnsi="仿宋_GB2312" w:eastAsia="仿宋_GB2312" w:cs="仿宋_GB2312"/>
                <w:sz w:val="22"/>
                <w:szCs w:val="22"/>
                <w:lang w:val="en-US" w:eastAsia="zh-CN"/>
              </w:rPr>
              <w:t>厦门火炬同翔高新城建设投资有限公司</w:t>
            </w:r>
          </w:p>
        </w:tc>
        <w:tc>
          <w:tcPr>
            <w:tcW w:w="1862"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仿宋_GB2312" w:hAnsi="仿宋_GB2312" w:eastAsia="仿宋_GB2312" w:cs="仿宋_GB2312"/>
                <w:sz w:val="22"/>
                <w:szCs w:val="22"/>
                <w:lang w:val="en-US" w:eastAsia="zh-CN"/>
              </w:rPr>
              <w:t>余斌,吴巍</w:t>
            </w:r>
          </w:p>
        </w:tc>
        <w:tc>
          <w:tcPr>
            <w:tcW w:w="135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仿宋_GB2312" w:hAnsi="仿宋_GB2312" w:eastAsia="仿宋_GB2312" w:cs="仿宋_GB2312"/>
                <w:sz w:val="22"/>
                <w:szCs w:val="22"/>
                <w:lang w:val="en-US" w:eastAsia="zh-CN"/>
              </w:rPr>
              <w:t>2024-10-08</w:t>
            </w:r>
          </w:p>
        </w:tc>
        <w:tc>
          <w:tcPr>
            <w:tcW w:w="879" w:type="dxa"/>
            <w:vAlign w:val="center"/>
          </w:tcPr>
          <w:p>
            <w:pPr>
              <w:jc w:val="center"/>
              <w:rPr>
                <w:rFonts w:hint="eastAsia" w:asciiTheme="minorEastAsia" w:hAnsiTheme="minorEastAsia" w:eastAsiaTheme="minorEastAsia" w:cstheme="minorEastAsia"/>
                <w:sz w:val="20"/>
                <w:szCs w:val="20"/>
                <w:lang w:val="en-US" w:eastAsia="zh-CN"/>
              </w:rPr>
            </w:pPr>
          </w:p>
        </w:tc>
        <w:tc>
          <w:tcPr>
            <w:tcW w:w="291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现场施工中，暂无发现问题。</w:t>
            </w:r>
          </w:p>
        </w:tc>
        <w:tc>
          <w:tcPr>
            <w:tcW w:w="982"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无</w:t>
            </w:r>
          </w:p>
        </w:tc>
        <w:tc>
          <w:tcPr>
            <w:tcW w:w="1025"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无</w:t>
            </w:r>
          </w:p>
        </w:tc>
        <w:tc>
          <w:tcPr>
            <w:tcW w:w="2" w:type="dxa"/>
            <w:vAlign w:val="center"/>
          </w:tcPr>
          <w:p>
            <w:pPr>
              <w:jc w:val="both"/>
              <w:rPr>
                <w:rFonts w:hint="eastAsia" w:ascii="仿宋_GB2312" w:hAnsi="仿宋_GB2312" w:eastAsia="仿宋_GB2312" w:cs="仿宋_GB2312"/>
                <w:sz w:val="22"/>
                <w:szCs w:val="22"/>
              </w:rPr>
            </w:pPr>
          </w:p>
        </w:tc>
      </w:tr>
    </w:tbl>
    <w:p>
      <w:pPr>
        <w:jc w:val="center"/>
        <w:rPr>
          <w:rFonts w:hint="eastAsia" w:ascii="仿宋_GB2312" w:hAnsi="仿宋_GB2312" w:eastAsia="仿宋_GB2312" w:cs="仿宋_GB2312"/>
          <w:sz w:val="22"/>
          <w:szCs w:val="22"/>
        </w:rPr>
      </w:pPr>
    </w:p>
    <w:p>
      <w:pPr>
        <w:rPr>
          <w:rFonts w:ascii="仿宋" w:hAnsi="仿宋" w:eastAsia="仿宋"/>
          <w:sz w:val="28"/>
          <w:szCs w:val="28"/>
        </w:rPr>
      </w:pPr>
      <w:r>
        <w:rPr>
          <w:rFonts w:hint="eastAsia" w:eastAsia="仿宋_GB2312" w:cs="仿宋_GB2312"/>
          <w:sz w:val="32"/>
          <w:szCs w:val="32"/>
        </w:rPr>
        <w:t>填报人：</w:t>
      </w:r>
      <w:r>
        <w:rPr>
          <w:rFonts w:hint="eastAsia" w:eastAsia="仿宋_GB2312" w:cs="仿宋_GB2312"/>
          <w:sz w:val="32"/>
          <w:szCs w:val="32"/>
          <w:lang w:eastAsia="zh-CN"/>
        </w:rPr>
        <w:t>卓新新</w:t>
      </w:r>
      <w:r>
        <w:rPr>
          <w:rFonts w:eastAsia="仿宋_GB2312"/>
          <w:sz w:val="32"/>
          <w:szCs w:val="32"/>
        </w:rPr>
        <w:t xml:space="preserve">     </w:t>
      </w:r>
      <w:r>
        <w:rPr>
          <w:rFonts w:hint="eastAsia" w:eastAsia="仿宋_GB2312" w:cs="仿宋_GB2312"/>
          <w:sz w:val="32"/>
          <w:szCs w:val="32"/>
        </w:rPr>
        <w:t>联系电话：</w:t>
      </w:r>
      <w:r>
        <w:rPr>
          <w:rFonts w:hint="eastAsia" w:eastAsia="仿宋_GB2312"/>
          <w:sz w:val="32"/>
          <w:szCs w:val="32"/>
          <w:lang w:val="en-US" w:eastAsia="zh-CN"/>
        </w:rPr>
        <w:t>0592-7579060</w:t>
      </w:r>
      <w:r>
        <w:rPr>
          <w:rFonts w:eastAsia="仿宋_GB2312"/>
          <w:sz w:val="32"/>
          <w:szCs w:val="32"/>
        </w:rPr>
        <w:t xml:space="preserve">                    </w:t>
      </w:r>
      <w:r>
        <w:rPr>
          <w:rFonts w:hint="eastAsia" w:eastAsia="仿宋_GB2312" w:cs="仿宋_GB2312"/>
          <w:sz w:val="32"/>
          <w:szCs w:val="32"/>
        </w:rPr>
        <w:t>填报日期：</w:t>
      </w:r>
      <w:r>
        <w:rPr>
          <w:rFonts w:eastAsia="仿宋_GB2312"/>
          <w:sz w:val="32"/>
          <w:szCs w:val="32"/>
        </w:rPr>
        <w:t>20</w:t>
      </w:r>
      <w:r>
        <w:rPr>
          <w:rFonts w:hint="eastAsia" w:eastAsia="仿宋_GB2312"/>
          <w:sz w:val="32"/>
          <w:szCs w:val="32"/>
          <w:lang w:val="en-US" w:eastAsia="zh-CN"/>
        </w:rPr>
        <w:t>24</w:t>
      </w:r>
      <w:r>
        <w:rPr>
          <w:rFonts w:hint="eastAsia" w:eastAsia="仿宋_GB2312" w:cs="仿宋_GB2312"/>
          <w:sz w:val="32"/>
          <w:szCs w:val="32"/>
        </w:rPr>
        <w:t>年</w:t>
      </w:r>
      <w:r>
        <w:rPr>
          <w:rFonts w:hint="eastAsia" w:eastAsia="仿宋_GB2312" w:cs="仿宋_GB2312"/>
          <w:sz w:val="32"/>
          <w:szCs w:val="32"/>
          <w:lang w:val="en-US" w:eastAsia="zh-CN"/>
        </w:rPr>
        <w:t>10</w:t>
      </w:r>
      <w:r>
        <w:rPr>
          <w:rFonts w:hint="eastAsia" w:eastAsia="仿宋_GB2312" w:cs="仿宋_GB2312"/>
          <w:sz w:val="32"/>
          <w:szCs w:val="32"/>
        </w:rPr>
        <w:t>月</w:t>
      </w:r>
      <w:r>
        <w:rPr>
          <w:rFonts w:hint="eastAsia" w:eastAsia="仿宋_GB2312" w:cs="仿宋_GB2312"/>
          <w:sz w:val="32"/>
          <w:szCs w:val="32"/>
          <w:lang w:val="en-US" w:eastAsia="zh-CN"/>
        </w:rPr>
        <w:t>10</w:t>
      </w:r>
      <w:r>
        <w:rPr>
          <w:rFonts w:hint="eastAsia" w:eastAsia="仿宋_GB2312" w:cs="仿宋_GB2312"/>
          <w:sz w:val="32"/>
          <w:szCs w:val="32"/>
        </w:rPr>
        <w:t>日</w:t>
      </w:r>
    </w:p>
    <w:sectPr>
      <w:pgSz w:w="16838" w:h="11906" w:orient="landscape"/>
      <w:pgMar w:top="138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font-weight : 400">
    <w:altName w:val="仿宋"/>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hMDJhNDJlMDU0OTI1NTYxZTlmNmFjODFiMDRhN2EifQ=="/>
  </w:docVars>
  <w:rsids>
    <w:rsidRoot w:val="00893A11"/>
    <w:rsid w:val="00022DDF"/>
    <w:rsid w:val="00030738"/>
    <w:rsid w:val="00033E9C"/>
    <w:rsid w:val="00036CE2"/>
    <w:rsid w:val="0004088D"/>
    <w:rsid w:val="0004190D"/>
    <w:rsid w:val="0005761A"/>
    <w:rsid w:val="000667B0"/>
    <w:rsid w:val="00095918"/>
    <w:rsid w:val="000959FD"/>
    <w:rsid w:val="000976DF"/>
    <w:rsid w:val="000A3510"/>
    <w:rsid w:val="000A6BD3"/>
    <w:rsid w:val="000A719D"/>
    <w:rsid w:val="000C15F0"/>
    <w:rsid w:val="000C5069"/>
    <w:rsid w:val="001464F4"/>
    <w:rsid w:val="00147F68"/>
    <w:rsid w:val="00161B0D"/>
    <w:rsid w:val="001626D0"/>
    <w:rsid w:val="0016731A"/>
    <w:rsid w:val="0017170A"/>
    <w:rsid w:val="001819E9"/>
    <w:rsid w:val="00190862"/>
    <w:rsid w:val="00195F1F"/>
    <w:rsid w:val="00254C32"/>
    <w:rsid w:val="00265483"/>
    <w:rsid w:val="00267B90"/>
    <w:rsid w:val="002D3E0A"/>
    <w:rsid w:val="002E1F33"/>
    <w:rsid w:val="003226D2"/>
    <w:rsid w:val="0032409B"/>
    <w:rsid w:val="00353CEA"/>
    <w:rsid w:val="0036602D"/>
    <w:rsid w:val="0038504D"/>
    <w:rsid w:val="00390380"/>
    <w:rsid w:val="003940C3"/>
    <w:rsid w:val="0039795C"/>
    <w:rsid w:val="0040455B"/>
    <w:rsid w:val="00451846"/>
    <w:rsid w:val="00487A7E"/>
    <w:rsid w:val="004C5837"/>
    <w:rsid w:val="004E5235"/>
    <w:rsid w:val="004F4BC0"/>
    <w:rsid w:val="00510343"/>
    <w:rsid w:val="005818EC"/>
    <w:rsid w:val="006067C5"/>
    <w:rsid w:val="00687F48"/>
    <w:rsid w:val="006A6E86"/>
    <w:rsid w:val="006B28CB"/>
    <w:rsid w:val="00786CAD"/>
    <w:rsid w:val="00792298"/>
    <w:rsid w:val="007D7423"/>
    <w:rsid w:val="007E4D1D"/>
    <w:rsid w:val="007E5D36"/>
    <w:rsid w:val="00822760"/>
    <w:rsid w:val="008525AB"/>
    <w:rsid w:val="0088278E"/>
    <w:rsid w:val="00893A11"/>
    <w:rsid w:val="008B6F36"/>
    <w:rsid w:val="00911C95"/>
    <w:rsid w:val="00921607"/>
    <w:rsid w:val="0092193C"/>
    <w:rsid w:val="00997032"/>
    <w:rsid w:val="009D35C5"/>
    <w:rsid w:val="009F5C5C"/>
    <w:rsid w:val="00A4311C"/>
    <w:rsid w:val="00A66F18"/>
    <w:rsid w:val="00AA1F94"/>
    <w:rsid w:val="00AE2E83"/>
    <w:rsid w:val="00B002B1"/>
    <w:rsid w:val="00B0693C"/>
    <w:rsid w:val="00B20931"/>
    <w:rsid w:val="00B4388E"/>
    <w:rsid w:val="00B61EC0"/>
    <w:rsid w:val="00B74475"/>
    <w:rsid w:val="00B82783"/>
    <w:rsid w:val="00BA7DA0"/>
    <w:rsid w:val="00C41CF2"/>
    <w:rsid w:val="00CB5AE5"/>
    <w:rsid w:val="00CB7499"/>
    <w:rsid w:val="00D10A22"/>
    <w:rsid w:val="00D11626"/>
    <w:rsid w:val="00D542DB"/>
    <w:rsid w:val="00D5658F"/>
    <w:rsid w:val="00D86FD4"/>
    <w:rsid w:val="00DA627F"/>
    <w:rsid w:val="00DB0904"/>
    <w:rsid w:val="00DC5707"/>
    <w:rsid w:val="00E1639B"/>
    <w:rsid w:val="00E325FA"/>
    <w:rsid w:val="00E4043B"/>
    <w:rsid w:val="00E50821"/>
    <w:rsid w:val="00E62B63"/>
    <w:rsid w:val="00EA58B1"/>
    <w:rsid w:val="00EC45F1"/>
    <w:rsid w:val="00EE6B3E"/>
    <w:rsid w:val="00F5674B"/>
    <w:rsid w:val="00FA0E18"/>
    <w:rsid w:val="02A506E6"/>
    <w:rsid w:val="02DB180C"/>
    <w:rsid w:val="03496D2E"/>
    <w:rsid w:val="04633BA2"/>
    <w:rsid w:val="04DB2C4E"/>
    <w:rsid w:val="07E80F85"/>
    <w:rsid w:val="087B6C47"/>
    <w:rsid w:val="0A0F6A7E"/>
    <w:rsid w:val="0A4770C1"/>
    <w:rsid w:val="0B417BC4"/>
    <w:rsid w:val="0BE427B2"/>
    <w:rsid w:val="0C964EEB"/>
    <w:rsid w:val="0DB664B7"/>
    <w:rsid w:val="106D2F4E"/>
    <w:rsid w:val="121156A7"/>
    <w:rsid w:val="12CB3521"/>
    <w:rsid w:val="19017BF5"/>
    <w:rsid w:val="1E1B5ABC"/>
    <w:rsid w:val="1FA87D2F"/>
    <w:rsid w:val="20276D9C"/>
    <w:rsid w:val="216A571F"/>
    <w:rsid w:val="22C928BD"/>
    <w:rsid w:val="23072D34"/>
    <w:rsid w:val="24452791"/>
    <w:rsid w:val="25C76B53"/>
    <w:rsid w:val="293D61CA"/>
    <w:rsid w:val="29D02B27"/>
    <w:rsid w:val="2B8242B0"/>
    <w:rsid w:val="2C7501D3"/>
    <w:rsid w:val="2EBB28F4"/>
    <w:rsid w:val="310A20EA"/>
    <w:rsid w:val="323460F8"/>
    <w:rsid w:val="33C55B59"/>
    <w:rsid w:val="351D2FA6"/>
    <w:rsid w:val="35444AE3"/>
    <w:rsid w:val="3AC46B5A"/>
    <w:rsid w:val="3AE4535D"/>
    <w:rsid w:val="3EA878B1"/>
    <w:rsid w:val="3F59330A"/>
    <w:rsid w:val="42004F1E"/>
    <w:rsid w:val="45893F8F"/>
    <w:rsid w:val="474F727B"/>
    <w:rsid w:val="4973035D"/>
    <w:rsid w:val="4D9740CE"/>
    <w:rsid w:val="4E7B4B6B"/>
    <w:rsid w:val="4ED63EC1"/>
    <w:rsid w:val="4FEC4CD0"/>
    <w:rsid w:val="506F122F"/>
    <w:rsid w:val="50953F9E"/>
    <w:rsid w:val="543F36F9"/>
    <w:rsid w:val="558D10D1"/>
    <w:rsid w:val="59680E8E"/>
    <w:rsid w:val="59F97E67"/>
    <w:rsid w:val="5D0E03A9"/>
    <w:rsid w:val="5EED6238"/>
    <w:rsid w:val="626F542F"/>
    <w:rsid w:val="64967EEB"/>
    <w:rsid w:val="65614987"/>
    <w:rsid w:val="66D66B34"/>
    <w:rsid w:val="6B693DF5"/>
    <w:rsid w:val="6BF4A997"/>
    <w:rsid w:val="6C1C304A"/>
    <w:rsid w:val="6D0D2973"/>
    <w:rsid w:val="6F053E45"/>
    <w:rsid w:val="6F7624A4"/>
    <w:rsid w:val="702573F0"/>
    <w:rsid w:val="704B56AB"/>
    <w:rsid w:val="71367779"/>
    <w:rsid w:val="76D04A3D"/>
    <w:rsid w:val="77103031"/>
    <w:rsid w:val="77D7BC6E"/>
    <w:rsid w:val="77E75FB3"/>
    <w:rsid w:val="7B580C40"/>
    <w:rsid w:val="7F77C870"/>
    <w:rsid w:val="BDFF4AB0"/>
    <w:rsid w:val="DBB3AC86"/>
    <w:rsid w:val="EB75FB75"/>
    <w:rsid w:val="F5F3CC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font11"/>
    <w:basedOn w:val="6"/>
    <w:qFormat/>
    <w:uiPriority w:val="0"/>
    <w:rPr>
      <w:rFonts w:ascii="font-weight : 400" w:hAnsi="font-weight : 400" w:eastAsia="font-weight : 400" w:cs="font-weight : 400"/>
      <w:color w:val="FF0000"/>
      <w:sz w:val="22"/>
      <w:szCs w:val="22"/>
      <w:u w:val="none"/>
    </w:rPr>
  </w:style>
  <w:style w:type="character" w:customStyle="1" w:styleId="10">
    <w:name w:val="font01"/>
    <w:basedOn w:val="6"/>
    <w:qFormat/>
    <w:uiPriority w:val="0"/>
    <w:rPr>
      <w:rFonts w:hint="default" w:ascii="font-weight : 400" w:hAnsi="font-weight : 400" w:eastAsia="font-weight : 400" w:cs="font-weight : 400"/>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922</Words>
  <Characters>1074</Characters>
  <Lines>143</Lines>
  <Paragraphs>95</Paragraphs>
  <TotalTime>1</TotalTime>
  <ScaleCrop>false</ScaleCrop>
  <LinksUpToDate>false</LinksUpToDate>
  <CharactersWithSpaces>1149</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2018-07-26T15:43:00Z</dcterms:created>
  <dc:creator>陈中平</dc:creator>
  <cp:lastModifiedBy>卓新新</cp:lastModifiedBy>
  <cp:lastPrinted>2021-04-01T09:32:00Z</cp:lastPrinted>
  <dcterms:modified xsi:type="dcterms:W3CDTF">2024-10-10T10:31:11Z</dcterms:modified>
  <dc:title>厦门市自然资源和规划局直属分局“双随机”抽查事中事后监管台账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13969ED49CE26A1C907B9F66EE59EF5D</vt:lpwstr>
  </property>
</Properties>
</file>